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C34606" w:rsidRDefault="00C34606"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C34606" w:rsidRDefault="00C34606" w:rsidP="00D86630">
                                    <w:pPr>
                                      <w:pStyle w:val="NoSpacing"/>
                                      <w:ind w:left="-1134" w:right="-1550"/>
                                      <w:jc w:val="center"/>
                                      <w:rPr>
                                        <w:rFonts w:ascii="Cooper Black" w:hAnsi="Cooper Black"/>
                                        <w:color w:val="FFFFFF" w:themeColor="background1"/>
                                        <w:sz w:val="52"/>
                                        <w:szCs w:val="52"/>
                                      </w:rPr>
                                    </w:pPr>
                                  </w:p>
                                  <w:p w:rsidR="00C34606" w:rsidRPr="00D86630" w:rsidRDefault="00C34606"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852069737"/>
                                    <w:dataBinding w:prefixMappings="xmlns:ns0='http://purl.org/dc/elements/1.1/' xmlns:ns1='http://schemas.openxmlformats.org/package/2006/metadata/core-properties' " w:xpath="/ns1:coreProperties[1]/ns0:title[1]" w:storeItemID="{6C3C8BC8-F283-45AE-878A-BAB7291924A1}"/>
                                    <w:text/>
                                  </w:sdtPr>
                                  <w:sdtContent>
                                    <w:p w:rsidR="00C34606" w:rsidRPr="00D86630" w:rsidRDefault="00C34606" w:rsidP="0018412C">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31</w:t>
                                      </w:r>
                                    </w:p>
                                  </w:sdtContent>
                                </w:sdt>
                                <w:sdt>
                                  <w:sdtPr>
                                    <w:rPr>
                                      <w:rFonts w:ascii="Arial Black" w:hAnsi="Arial Black"/>
                                      <w:color w:val="4E67C8" w:themeColor="accent1"/>
                                      <w:sz w:val="36"/>
                                      <w:szCs w:val="36"/>
                                    </w:rPr>
                                    <w:alias w:val="Subtitle"/>
                                    <w:tag w:val=""/>
                                    <w:id w:val="1334576780"/>
                                    <w:dataBinding w:prefixMappings="xmlns:ns0='http://purl.org/dc/elements/1.1/' xmlns:ns1='http://schemas.openxmlformats.org/package/2006/metadata/core-properties' " w:xpath="/ns1:coreProperties[1]/ns0:subject[1]" w:storeItemID="{6C3C8BC8-F283-45AE-878A-BAB7291924A1}"/>
                                    <w:text/>
                                  </w:sdtPr>
                                  <w:sdtContent>
                                    <w:p w:rsidR="00C34606" w:rsidRPr="00D86630" w:rsidRDefault="00C34606"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C34606" w:rsidRDefault="00C34606"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C34606" w:rsidRDefault="00C34606" w:rsidP="00D86630">
                              <w:pPr>
                                <w:pStyle w:val="NoSpacing"/>
                                <w:ind w:left="-1134" w:right="-1550"/>
                                <w:jc w:val="center"/>
                                <w:rPr>
                                  <w:rFonts w:ascii="Cooper Black" w:hAnsi="Cooper Black"/>
                                  <w:color w:val="FFFFFF" w:themeColor="background1"/>
                                  <w:sz w:val="52"/>
                                  <w:szCs w:val="52"/>
                                </w:rPr>
                              </w:pPr>
                            </w:p>
                            <w:p w:rsidR="00C34606" w:rsidRPr="00D86630" w:rsidRDefault="00C34606"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852069737"/>
                              <w:dataBinding w:prefixMappings="xmlns:ns0='http://purl.org/dc/elements/1.1/' xmlns:ns1='http://schemas.openxmlformats.org/package/2006/metadata/core-properties' " w:xpath="/ns1:coreProperties[1]/ns0:title[1]" w:storeItemID="{6C3C8BC8-F283-45AE-878A-BAB7291924A1}"/>
                              <w:text/>
                            </w:sdtPr>
                            <w:sdtContent>
                              <w:p w:rsidR="00C34606" w:rsidRPr="00D86630" w:rsidRDefault="00C34606" w:rsidP="0018412C">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31</w:t>
                                </w:r>
                              </w:p>
                            </w:sdtContent>
                          </w:sdt>
                          <w:sdt>
                            <w:sdtPr>
                              <w:rPr>
                                <w:rFonts w:ascii="Arial Black" w:hAnsi="Arial Black"/>
                                <w:color w:val="4E67C8" w:themeColor="accent1"/>
                                <w:sz w:val="36"/>
                                <w:szCs w:val="36"/>
                              </w:rPr>
                              <w:alias w:val="Subtitle"/>
                              <w:tag w:val=""/>
                              <w:id w:val="1334576780"/>
                              <w:dataBinding w:prefixMappings="xmlns:ns0='http://purl.org/dc/elements/1.1/' xmlns:ns1='http://schemas.openxmlformats.org/package/2006/metadata/core-properties' " w:xpath="/ns1:coreProperties[1]/ns0:subject[1]" w:storeItemID="{6C3C8BC8-F283-45AE-878A-BAB7291924A1}"/>
                              <w:text/>
                            </w:sdtPr>
                            <w:sdtContent>
                              <w:p w:rsidR="00C34606" w:rsidRPr="00D86630" w:rsidRDefault="00C34606"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C34606" w:rsidRDefault="00B83193" w:rsidP="003535AC">
          <w:pPr>
            <w:pStyle w:val="TOCHeading"/>
            <w:rPr>
              <w:sz w:val="22"/>
              <w:szCs w:val="22"/>
            </w:rPr>
          </w:pPr>
          <w:r w:rsidRPr="00C34606">
            <w:rPr>
              <w:sz w:val="22"/>
              <w:szCs w:val="22"/>
            </w:rPr>
            <w:t>Contents</w:t>
          </w:r>
        </w:p>
        <w:p w:rsidR="002D381F" w:rsidRPr="00C34606" w:rsidRDefault="00B83193">
          <w:pPr>
            <w:pStyle w:val="TOC1"/>
            <w:tabs>
              <w:tab w:val="left" w:pos="440"/>
              <w:tab w:val="right" w:leader="dot" w:pos="9016"/>
            </w:tabs>
            <w:rPr>
              <w:rFonts w:eastAsiaTheme="minorEastAsia"/>
              <w:noProof/>
              <w:sz w:val="20"/>
              <w:szCs w:val="20"/>
              <w:lang w:eastAsia="en-ZA"/>
            </w:rPr>
          </w:pPr>
          <w:r w:rsidRPr="00C34606">
            <w:rPr>
              <w:sz w:val="20"/>
              <w:szCs w:val="20"/>
            </w:rPr>
            <w:fldChar w:fldCharType="begin"/>
          </w:r>
          <w:r w:rsidRPr="00C34606">
            <w:rPr>
              <w:sz w:val="20"/>
              <w:szCs w:val="20"/>
            </w:rPr>
            <w:instrText xml:space="preserve"> TOC \o "1-3" \h \z \u </w:instrText>
          </w:r>
          <w:r w:rsidRPr="00C34606">
            <w:rPr>
              <w:sz w:val="20"/>
              <w:szCs w:val="20"/>
            </w:rPr>
            <w:fldChar w:fldCharType="separate"/>
          </w:r>
          <w:hyperlink w:anchor="_Toc476058562" w:history="1">
            <w:r w:rsidR="002D381F" w:rsidRPr="00C34606">
              <w:rPr>
                <w:rStyle w:val="Hyperlink"/>
                <w:noProof/>
                <w:sz w:val="20"/>
                <w:szCs w:val="20"/>
              </w:rPr>
              <w:t>1.</w:t>
            </w:r>
            <w:r w:rsidR="002D381F" w:rsidRPr="00C34606">
              <w:rPr>
                <w:rFonts w:eastAsiaTheme="minorEastAsia"/>
                <w:noProof/>
                <w:sz w:val="20"/>
                <w:szCs w:val="20"/>
                <w:lang w:eastAsia="en-ZA"/>
              </w:rPr>
              <w:tab/>
            </w:r>
            <w:r w:rsidR="002D381F" w:rsidRPr="00C34606">
              <w:rPr>
                <w:rStyle w:val="Hyperlink"/>
                <w:noProof/>
                <w:sz w:val="20"/>
                <w:szCs w:val="20"/>
              </w:rPr>
              <w:t>PARTICIPANTS TO THE PLANNING ACTIVITY.</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_Toc476058562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3</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63" w:history="1">
            <w:r w:rsidR="002D381F" w:rsidRPr="00C34606">
              <w:rPr>
                <w:rStyle w:val="Hyperlink"/>
                <w:noProof/>
                <w:sz w:val="20"/>
                <w:szCs w:val="20"/>
              </w:rPr>
              <w:t>1.1.</w:t>
            </w:r>
            <w:r w:rsidR="002D381F" w:rsidRPr="00C34606">
              <w:rPr>
                <w:rFonts w:eastAsiaTheme="minorEastAsia"/>
                <w:noProof/>
                <w:sz w:val="20"/>
                <w:szCs w:val="20"/>
                <w:lang w:eastAsia="en-ZA"/>
              </w:rPr>
              <w:tab/>
            </w:r>
            <w:r w:rsidR="002D381F" w:rsidRPr="00C34606">
              <w:rPr>
                <w:rStyle w:val="Hyperlink"/>
                <w:noProof/>
                <w:sz w:val="20"/>
                <w:szCs w:val="20"/>
              </w:rPr>
              <w:t>GOVERNANCE.</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_Toc476058563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3</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64" w:history="1">
            <w:r w:rsidR="002D381F" w:rsidRPr="00C34606">
              <w:rPr>
                <w:rStyle w:val="Hyperlink"/>
                <w:noProof/>
                <w:sz w:val="20"/>
                <w:szCs w:val="20"/>
              </w:rPr>
              <w:t>1.2.</w:t>
            </w:r>
            <w:r w:rsidR="002D381F" w:rsidRPr="00C34606">
              <w:rPr>
                <w:rFonts w:eastAsiaTheme="minorEastAsia"/>
                <w:noProof/>
                <w:sz w:val="20"/>
                <w:szCs w:val="20"/>
                <w:lang w:eastAsia="en-ZA"/>
              </w:rPr>
              <w:tab/>
            </w:r>
            <w:r w:rsidR="002D381F" w:rsidRPr="00C34606">
              <w:rPr>
                <w:rStyle w:val="Hyperlink"/>
                <w:noProof/>
                <w:sz w:val="20"/>
                <w:szCs w:val="20"/>
              </w:rPr>
              <w:t>STAKEHOLDERS.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_Toc476058564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3</w:t>
            </w:r>
            <w:r w:rsidR="002D381F" w:rsidRPr="00C34606">
              <w:rPr>
                <w:noProof/>
                <w:webHidden/>
                <w:sz w:val="20"/>
                <w:szCs w:val="20"/>
              </w:rPr>
              <w:fldChar w:fldCharType="end"/>
            </w:r>
          </w:hyperlink>
        </w:p>
        <w:p w:rsidR="002D381F" w:rsidRPr="00C34606" w:rsidRDefault="006E1D01">
          <w:pPr>
            <w:pStyle w:val="TOC1"/>
            <w:tabs>
              <w:tab w:val="left" w:pos="440"/>
              <w:tab w:val="right" w:leader="dot" w:pos="9016"/>
            </w:tabs>
            <w:rPr>
              <w:rFonts w:eastAsiaTheme="minorEastAsia"/>
              <w:noProof/>
              <w:sz w:val="20"/>
              <w:szCs w:val="20"/>
              <w:lang w:eastAsia="en-ZA"/>
            </w:rPr>
          </w:pPr>
          <w:hyperlink w:anchor="_Toc476058565" w:history="1">
            <w:r w:rsidR="002D381F" w:rsidRPr="00C34606">
              <w:rPr>
                <w:rStyle w:val="Hyperlink"/>
                <w:noProof/>
                <w:sz w:val="20"/>
                <w:szCs w:val="20"/>
              </w:rPr>
              <w:t>2.</w:t>
            </w:r>
            <w:r w:rsidR="002D381F" w:rsidRPr="00C34606">
              <w:rPr>
                <w:rFonts w:eastAsiaTheme="minorEastAsia"/>
                <w:noProof/>
                <w:sz w:val="20"/>
                <w:szCs w:val="20"/>
                <w:lang w:eastAsia="en-ZA"/>
              </w:rPr>
              <w:tab/>
            </w:r>
            <w:r w:rsidR="002D381F" w:rsidRPr="00C34606">
              <w:rPr>
                <w:rStyle w:val="Hyperlink"/>
                <w:noProof/>
                <w:sz w:val="20"/>
                <w:szCs w:val="20"/>
              </w:rPr>
              <w:t>INTRODUCTION.</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_Toc476058565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4</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66" w:history="1">
            <w:r w:rsidR="002D381F" w:rsidRPr="00C34606">
              <w:rPr>
                <w:rStyle w:val="Hyperlink"/>
                <w:noProof/>
                <w:sz w:val="20"/>
                <w:szCs w:val="20"/>
              </w:rPr>
              <w:t>2.1.</w:t>
            </w:r>
            <w:r w:rsidR="002D381F" w:rsidRPr="00C34606">
              <w:rPr>
                <w:rFonts w:eastAsiaTheme="minorEastAsia"/>
                <w:noProof/>
                <w:sz w:val="20"/>
                <w:szCs w:val="20"/>
                <w:lang w:eastAsia="en-ZA"/>
              </w:rPr>
              <w:tab/>
            </w:r>
            <w:r w:rsidR="002D381F" w:rsidRPr="00C34606">
              <w:rPr>
                <w:rStyle w:val="Hyperlink"/>
                <w:noProof/>
                <w:sz w:val="20"/>
                <w:szCs w:val="20"/>
              </w:rPr>
              <w:t>EXECUTIVE SUMMARY.</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_Toc476058566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4</w:t>
            </w:r>
            <w:r w:rsidR="002D381F" w:rsidRPr="00C34606">
              <w:rPr>
                <w:noProof/>
                <w:webHidden/>
                <w:sz w:val="20"/>
                <w:szCs w:val="20"/>
              </w:rPr>
              <w:fldChar w:fldCharType="end"/>
            </w:r>
          </w:hyperlink>
        </w:p>
        <w:p w:rsidR="002D381F" w:rsidRPr="00C34606" w:rsidRDefault="006E1D01">
          <w:pPr>
            <w:pStyle w:val="TOC1"/>
            <w:tabs>
              <w:tab w:val="left" w:pos="440"/>
              <w:tab w:val="right" w:leader="dot" w:pos="9016"/>
            </w:tabs>
            <w:rPr>
              <w:rFonts w:eastAsiaTheme="minorEastAsia"/>
              <w:noProof/>
              <w:sz w:val="20"/>
              <w:szCs w:val="20"/>
              <w:lang w:eastAsia="en-ZA"/>
            </w:rPr>
          </w:pPr>
          <w:hyperlink w:anchor="_Toc476058567" w:history="1">
            <w:r w:rsidR="002D381F" w:rsidRPr="00C34606">
              <w:rPr>
                <w:rStyle w:val="Hyperlink"/>
                <w:noProof/>
                <w:sz w:val="20"/>
                <w:szCs w:val="20"/>
              </w:rPr>
              <w:t>3.</w:t>
            </w:r>
            <w:r w:rsidR="002D381F" w:rsidRPr="00C34606">
              <w:rPr>
                <w:rFonts w:eastAsiaTheme="minorEastAsia"/>
                <w:noProof/>
                <w:sz w:val="20"/>
                <w:szCs w:val="20"/>
                <w:lang w:eastAsia="en-ZA"/>
              </w:rPr>
              <w:tab/>
            </w:r>
            <w:r w:rsidR="002D381F" w:rsidRPr="00C34606">
              <w:rPr>
                <w:rStyle w:val="Hyperlink"/>
                <w:noProof/>
                <w:sz w:val="20"/>
                <w:szCs w:val="20"/>
              </w:rPr>
              <w:t>SITUATIONAL ANALYSIS.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_Toc476058567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5</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68" w:history="1">
            <w:r w:rsidR="002D381F" w:rsidRPr="00C34606">
              <w:rPr>
                <w:rStyle w:val="Hyperlink"/>
                <w:noProof/>
                <w:sz w:val="20"/>
                <w:szCs w:val="20"/>
              </w:rPr>
              <w:t>3.1.</w:t>
            </w:r>
            <w:r w:rsidR="002D381F" w:rsidRPr="00C34606">
              <w:rPr>
                <w:rFonts w:eastAsiaTheme="minorEastAsia"/>
                <w:noProof/>
                <w:sz w:val="20"/>
                <w:szCs w:val="20"/>
                <w:lang w:eastAsia="en-ZA"/>
              </w:rPr>
              <w:tab/>
            </w:r>
            <w:r w:rsidR="002D381F" w:rsidRPr="00C34606">
              <w:rPr>
                <w:rStyle w:val="Hyperlink"/>
                <w:noProof/>
                <w:sz w:val="20"/>
                <w:szCs w:val="20"/>
              </w:rPr>
              <w:t>GEOGRAPHIC AREAS FALLING WITHIN THE WARD.</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_Toc476058568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5</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69" w:history="1">
            <w:r w:rsidR="002D381F" w:rsidRPr="00C34606">
              <w:rPr>
                <w:rStyle w:val="Hyperlink"/>
                <w:noProof/>
                <w:sz w:val="20"/>
                <w:szCs w:val="20"/>
              </w:rPr>
              <w:t>3.2.</w:t>
            </w:r>
            <w:r w:rsidR="002D381F" w:rsidRPr="00C34606">
              <w:rPr>
                <w:rFonts w:eastAsiaTheme="minorEastAsia"/>
                <w:noProof/>
                <w:sz w:val="20"/>
                <w:szCs w:val="20"/>
                <w:lang w:eastAsia="en-ZA"/>
              </w:rPr>
              <w:tab/>
            </w:r>
            <w:r w:rsidR="002D381F" w:rsidRPr="00C34606">
              <w:rPr>
                <w:rStyle w:val="Hyperlink"/>
                <w:noProof/>
                <w:sz w:val="20"/>
                <w:szCs w:val="20"/>
              </w:rPr>
              <w:t>POPULATION SIZE AND GROWTH PATTERNS.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_Toc476058569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6</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70" w:history="1">
            <w:r w:rsidR="002D381F" w:rsidRPr="00C34606">
              <w:rPr>
                <w:rStyle w:val="Hyperlink"/>
                <w:noProof/>
                <w:sz w:val="20"/>
                <w:szCs w:val="20"/>
              </w:rPr>
              <w:t>3.3.</w:t>
            </w:r>
            <w:r w:rsidR="002D381F" w:rsidRPr="00C34606">
              <w:rPr>
                <w:rFonts w:eastAsiaTheme="minorEastAsia"/>
                <w:noProof/>
                <w:sz w:val="20"/>
                <w:szCs w:val="20"/>
                <w:lang w:eastAsia="en-ZA"/>
              </w:rPr>
              <w:tab/>
            </w:r>
            <w:r w:rsidR="002D381F" w:rsidRPr="00C34606">
              <w:rPr>
                <w:rStyle w:val="Hyperlink"/>
                <w:noProof/>
                <w:sz w:val="20"/>
                <w:szCs w:val="20"/>
              </w:rPr>
              <w:t>HOUSEHOLD SIZE.</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_Toc476058570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6</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71" w:history="1">
            <w:r w:rsidR="002D381F" w:rsidRPr="00C34606">
              <w:rPr>
                <w:rStyle w:val="Hyperlink"/>
                <w:noProof/>
                <w:sz w:val="20"/>
                <w:szCs w:val="20"/>
              </w:rPr>
              <w:t>3.4.</w:t>
            </w:r>
            <w:r w:rsidR="002D381F" w:rsidRPr="00C34606">
              <w:rPr>
                <w:rFonts w:eastAsiaTheme="minorEastAsia"/>
                <w:noProof/>
                <w:sz w:val="20"/>
                <w:szCs w:val="20"/>
                <w:lang w:eastAsia="en-ZA"/>
              </w:rPr>
              <w:tab/>
            </w:r>
            <w:r w:rsidR="002D381F" w:rsidRPr="00C34606">
              <w:rPr>
                <w:rStyle w:val="Hyperlink"/>
                <w:noProof/>
                <w:sz w:val="20"/>
                <w:szCs w:val="20"/>
              </w:rPr>
              <w:t>AGE STRUCTURE.</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_Toc476058571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6</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72" w:history="1">
            <w:r w:rsidR="002D381F" w:rsidRPr="00C34606">
              <w:rPr>
                <w:rStyle w:val="Hyperlink"/>
                <w:noProof/>
                <w:sz w:val="20"/>
                <w:szCs w:val="20"/>
              </w:rPr>
              <w:t>3.5.</w:t>
            </w:r>
            <w:r w:rsidR="002D381F" w:rsidRPr="00C34606">
              <w:rPr>
                <w:rFonts w:eastAsiaTheme="minorEastAsia"/>
                <w:noProof/>
                <w:sz w:val="20"/>
                <w:szCs w:val="20"/>
                <w:lang w:eastAsia="en-ZA"/>
              </w:rPr>
              <w:tab/>
            </w:r>
            <w:r w:rsidR="002D381F" w:rsidRPr="00C34606">
              <w:rPr>
                <w:rStyle w:val="Hyperlink"/>
                <w:noProof/>
                <w:sz w:val="20"/>
                <w:szCs w:val="20"/>
              </w:rPr>
              <w:t>GENDER DISTRIBUTION.</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_Toc476058572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6</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73" w:history="1">
            <w:r w:rsidR="002D381F" w:rsidRPr="00C34606">
              <w:rPr>
                <w:rStyle w:val="Hyperlink"/>
                <w:noProof/>
                <w:sz w:val="20"/>
                <w:szCs w:val="20"/>
              </w:rPr>
              <w:t>3.6.</w:t>
            </w:r>
            <w:r w:rsidR="002D381F" w:rsidRPr="00C34606">
              <w:rPr>
                <w:rFonts w:eastAsiaTheme="minorEastAsia"/>
                <w:noProof/>
                <w:sz w:val="20"/>
                <w:szCs w:val="20"/>
                <w:lang w:eastAsia="en-ZA"/>
              </w:rPr>
              <w:tab/>
            </w:r>
            <w:r w:rsidR="002D381F" w:rsidRPr="00C34606">
              <w:rPr>
                <w:rStyle w:val="Hyperlink"/>
                <w:noProof/>
                <w:sz w:val="20"/>
                <w:szCs w:val="20"/>
              </w:rPr>
              <w:t>STATE OF HEALTH (HIV/AIDS).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_Toc476058573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6</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74" w:history="1">
            <w:r w:rsidR="002D381F" w:rsidRPr="00C34606">
              <w:rPr>
                <w:rStyle w:val="Hyperlink"/>
                <w:noProof/>
                <w:sz w:val="20"/>
                <w:szCs w:val="20"/>
              </w:rPr>
              <w:t>3.7.</w:t>
            </w:r>
            <w:r w:rsidR="002D381F" w:rsidRPr="00C34606">
              <w:rPr>
                <w:rFonts w:eastAsiaTheme="minorEastAsia"/>
                <w:noProof/>
                <w:sz w:val="20"/>
                <w:szCs w:val="20"/>
                <w:lang w:eastAsia="en-ZA"/>
              </w:rPr>
              <w:tab/>
            </w:r>
            <w:r w:rsidR="002D381F" w:rsidRPr="00C34606">
              <w:rPr>
                <w:rStyle w:val="Hyperlink"/>
                <w:noProof/>
                <w:sz w:val="20"/>
                <w:szCs w:val="20"/>
              </w:rPr>
              <w:t>EDUCATION PROFILE.</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_Toc476058574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6</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75" w:history="1">
            <w:r w:rsidR="002D381F" w:rsidRPr="00C34606">
              <w:rPr>
                <w:rStyle w:val="Hyperlink"/>
                <w:noProof/>
                <w:sz w:val="20"/>
                <w:szCs w:val="20"/>
              </w:rPr>
              <w:t>3.8.</w:t>
            </w:r>
            <w:r w:rsidR="002D381F" w:rsidRPr="00C34606">
              <w:rPr>
                <w:rFonts w:eastAsiaTheme="minorEastAsia"/>
                <w:noProof/>
                <w:sz w:val="20"/>
                <w:szCs w:val="20"/>
                <w:lang w:eastAsia="en-ZA"/>
              </w:rPr>
              <w:tab/>
            </w:r>
            <w:r w:rsidR="002D381F" w:rsidRPr="00C34606">
              <w:rPr>
                <w:rStyle w:val="Hyperlink"/>
                <w:noProof/>
                <w:sz w:val="20"/>
                <w:szCs w:val="20"/>
              </w:rPr>
              <w:t>EMPLOYMENT AND UNEMPLOYMENT.</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_Toc476058575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6</w:t>
            </w:r>
            <w:r w:rsidR="002D381F" w:rsidRPr="00C34606">
              <w:rPr>
                <w:noProof/>
                <w:webHidden/>
                <w:sz w:val="20"/>
                <w:szCs w:val="20"/>
              </w:rPr>
              <w:fldChar w:fldCharType="end"/>
            </w:r>
          </w:hyperlink>
        </w:p>
        <w:p w:rsidR="002D381F" w:rsidRPr="00C34606" w:rsidRDefault="006E1D01">
          <w:pPr>
            <w:pStyle w:val="TOC2"/>
            <w:tabs>
              <w:tab w:val="left" w:pos="880"/>
              <w:tab w:val="right" w:leader="dot" w:pos="9016"/>
            </w:tabs>
            <w:rPr>
              <w:rFonts w:eastAsiaTheme="minorEastAsia"/>
              <w:noProof/>
              <w:sz w:val="20"/>
              <w:szCs w:val="20"/>
              <w:lang w:eastAsia="en-ZA"/>
            </w:rPr>
          </w:pPr>
          <w:hyperlink w:anchor="_Toc476058576" w:history="1">
            <w:r w:rsidR="002D381F" w:rsidRPr="00C34606">
              <w:rPr>
                <w:rStyle w:val="Hyperlink"/>
                <w:noProof/>
                <w:sz w:val="20"/>
                <w:szCs w:val="20"/>
              </w:rPr>
              <w:t>3.9.</w:t>
            </w:r>
            <w:r w:rsidR="002D381F" w:rsidRPr="00C34606">
              <w:rPr>
                <w:rFonts w:eastAsiaTheme="minorEastAsia"/>
                <w:noProof/>
                <w:sz w:val="20"/>
                <w:szCs w:val="20"/>
                <w:lang w:eastAsia="en-ZA"/>
              </w:rPr>
              <w:tab/>
            </w:r>
            <w:r w:rsidR="002D381F" w:rsidRPr="00C34606">
              <w:rPr>
                <w:rStyle w:val="Hyperlink"/>
                <w:noProof/>
                <w:sz w:val="20"/>
                <w:szCs w:val="20"/>
              </w:rPr>
              <w:t>SOCIO-ECONOMIC STATUS (POVERTY LEVELS).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_Toc476058576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7</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77" w:history="1">
            <w:r w:rsidR="002D381F" w:rsidRPr="00C34606">
              <w:rPr>
                <w:rStyle w:val="Hyperlink"/>
                <w:noProof/>
                <w:sz w:val="20"/>
                <w:szCs w:val="20"/>
              </w:rPr>
              <w:t>3.10.</w:t>
            </w:r>
            <w:r w:rsidR="002D381F" w:rsidRPr="00C34606">
              <w:rPr>
                <w:rFonts w:eastAsiaTheme="minorEastAsia"/>
                <w:noProof/>
                <w:sz w:val="20"/>
                <w:szCs w:val="20"/>
                <w:lang w:eastAsia="en-ZA"/>
              </w:rPr>
              <w:tab/>
            </w:r>
            <w:r w:rsidR="002D381F" w:rsidRPr="00C34606">
              <w:rPr>
                <w:rStyle w:val="Hyperlink"/>
                <w:noProof/>
                <w:sz w:val="20"/>
                <w:szCs w:val="20"/>
              </w:rPr>
              <w:t>CHILD HEADED HOUSEHOLDS.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_Toc476058577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7</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78" w:history="1">
            <w:r w:rsidR="002D381F" w:rsidRPr="00C34606">
              <w:rPr>
                <w:rStyle w:val="Hyperlink"/>
                <w:noProof/>
                <w:sz w:val="20"/>
                <w:szCs w:val="20"/>
              </w:rPr>
              <w:t>3.11.</w:t>
            </w:r>
            <w:r w:rsidR="002D381F" w:rsidRPr="00C34606">
              <w:rPr>
                <w:rFonts w:eastAsiaTheme="minorEastAsia"/>
                <w:noProof/>
                <w:sz w:val="20"/>
                <w:szCs w:val="20"/>
                <w:lang w:eastAsia="en-ZA"/>
              </w:rPr>
              <w:tab/>
            </w:r>
            <w:r w:rsidR="002D381F" w:rsidRPr="00C34606">
              <w:rPr>
                <w:rStyle w:val="Hyperlink"/>
                <w:noProof/>
                <w:sz w:val="20"/>
                <w:szCs w:val="20"/>
              </w:rPr>
              <w:t>STATE OF INFRASTRUCTURE (SERVICE DELIVERY).</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_Toc476058578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7</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79" w:history="1">
            <w:r w:rsidR="002D381F" w:rsidRPr="00C34606">
              <w:rPr>
                <w:rStyle w:val="Hyperlink"/>
                <w:noProof/>
                <w:sz w:val="20"/>
                <w:szCs w:val="20"/>
              </w:rPr>
              <w:t>3.12.</w:t>
            </w:r>
            <w:r w:rsidR="002D381F" w:rsidRPr="00C34606">
              <w:rPr>
                <w:rFonts w:eastAsiaTheme="minorEastAsia"/>
                <w:noProof/>
                <w:sz w:val="20"/>
                <w:szCs w:val="20"/>
                <w:lang w:eastAsia="en-ZA"/>
              </w:rPr>
              <w:tab/>
            </w:r>
            <w:r w:rsidR="002D381F" w:rsidRPr="00C34606">
              <w:rPr>
                <w:rStyle w:val="Hyperlink"/>
                <w:noProof/>
                <w:sz w:val="20"/>
                <w:szCs w:val="20"/>
              </w:rPr>
              <w:t>CRIME AND SAFETY.</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_Toc476058579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7</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0" w:history="1">
            <w:r w:rsidR="002D381F" w:rsidRPr="00C34606">
              <w:rPr>
                <w:rStyle w:val="Hyperlink"/>
                <w:noProof/>
                <w:sz w:val="20"/>
                <w:szCs w:val="20"/>
              </w:rPr>
              <w:t>3.13.</w:t>
            </w:r>
            <w:r w:rsidR="002D381F" w:rsidRPr="00C34606">
              <w:rPr>
                <w:rFonts w:eastAsiaTheme="minorEastAsia"/>
                <w:noProof/>
                <w:sz w:val="20"/>
                <w:szCs w:val="20"/>
                <w:lang w:eastAsia="en-ZA"/>
              </w:rPr>
              <w:tab/>
            </w:r>
            <w:r w:rsidR="002D381F" w:rsidRPr="00C34606">
              <w:rPr>
                <w:rStyle w:val="Hyperlink"/>
                <w:noProof/>
                <w:sz w:val="20"/>
                <w:szCs w:val="20"/>
              </w:rPr>
              <w:t>CITIZEN SATISFACTION.</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_Toc476058580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7</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1" w:history="1">
            <w:r w:rsidR="002D381F" w:rsidRPr="00C34606">
              <w:rPr>
                <w:rStyle w:val="Hyperlink"/>
                <w:noProof/>
                <w:sz w:val="20"/>
                <w:szCs w:val="20"/>
              </w:rPr>
              <w:t>3.14.</w:t>
            </w:r>
            <w:r w:rsidR="002D381F" w:rsidRPr="00C34606">
              <w:rPr>
                <w:rFonts w:eastAsiaTheme="minorEastAsia"/>
                <w:noProof/>
                <w:sz w:val="20"/>
                <w:szCs w:val="20"/>
                <w:lang w:eastAsia="en-ZA"/>
              </w:rPr>
              <w:tab/>
            </w:r>
            <w:r w:rsidR="002D381F" w:rsidRPr="00C34606">
              <w:rPr>
                <w:rStyle w:val="Hyperlink"/>
                <w:noProof/>
                <w:sz w:val="20"/>
                <w:szCs w:val="20"/>
              </w:rPr>
              <w:t>STATE OF THE ENVIRONMENT.</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_Toc476058581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8</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2" w:history="1">
            <w:r w:rsidR="002D381F" w:rsidRPr="00C34606">
              <w:rPr>
                <w:rStyle w:val="Hyperlink"/>
                <w:noProof/>
                <w:sz w:val="20"/>
                <w:szCs w:val="20"/>
              </w:rPr>
              <w:t>3.15.</w:t>
            </w:r>
            <w:r w:rsidR="002D381F" w:rsidRPr="00C34606">
              <w:rPr>
                <w:rFonts w:eastAsiaTheme="minorEastAsia"/>
                <w:noProof/>
                <w:sz w:val="20"/>
                <w:szCs w:val="20"/>
                <w:lang w:eastAsia="en-ZA"/>
              </w:rPr>
              <w:tab/>
            </w:r>
            <w:r w:rsidR="002D381F" w:rsidRPr="00C34606">
              <w:rPr>
                <w:rStyle w:val="Hyperlink"/>
                <w:noProof/>
                <w:sz w:val="20"/>
                <w:szCs w:val="20"/>
              </w:rPr>
              <w:t>LOCAL ECONOMIC DEVELOPMENT.</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_Toc476058582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8</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3" w:history="1">
            <w:r w:rsidR="002D381F" w:rsidRPr="00C34606">
              <w:rPr>
                <w:rStyle w:val="Hyperlink"/>
                <w:noProof/>
                <w:sz w:val="20"/>
                <w:szCs w:val="20"/>
              </w:rPr>
              <w:t>3.16.</w:t>
            </w:r>
            <w:r w:rsidR="002D381F" w:rsidRPr="00C34606">
              <w:rPr>
                <w:rFonts w:eastAsiaTheme="minorEastAsia"/>
                <w:noProof/>
                <w:sz w:val="20"/>
                <w:szCs w:val="20"/>
                <w:lang w:eastAsia="en-ZA"/>
              </w:rPr>
              <w:tab/>
            </w:r>
            <w:r w:rsidR="002D381F" w:rsidRPr="00C34606">
              <w:rPr>
                <w:rStyle w:val="Hyperlink"/>
                <w:noProof/>
                <w:sz w:val="20"/>
                <w:szCs w:val="20"/>
              </w:rPr>
              <w:t>SPORTS, ARTS AND CULTURE.</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_Toc476058583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8</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4" w:history="1">
            <w:r w:rsidR="002D381F" w:rsidRPr="00C34606">
              <w:rPr>
                <w:rStyle w:val="Hyperlink"/>
                <w:noProof/>
                <w:sz w:val="20"/>
                <w:szCs w:val="20"/>
              </w:rPr>
              <w:t>3.17.</w:t>
            </w:r>
            <w:r w:rsidR="002D381F" w:rsidRPr="00C34606">
              <w:rPr>
                <w:rFonts w:eastAsiaTheme="minorEastAsia"/>
                <w:noProof/>
                <w:sz w:val="20"/>
                <w:szCs w:val="20"/>
                <w:lang w:eastAsia="en-ZA"/>
              </w:rPr>
              <w:tab/>
            </w:r>
            <w:r w:rsidR="002D381F" w:rsidRPr="00C34606">
              <w:rPr>
                <w:rStyle w:val="Hyperlink"/>
                <w:noProof/>
                <w:sz w:val="20"/>
                <w:szCs w:val="20"/>
              </w:rPr>
              <w:t>RELIGIOUS FACILITIES.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_Toc476058584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9</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5" w:history="1">
            <w:r w:rsidR="002D381F" w:rsidRPr="00C34606">
              <w:rPr>
                <w:rStyle w:val="Hyperlink"/>
                <w:noProof/>
                <w:sz w:val="20"/>
                <w:szCs w:val="20"/>
              </w:rPr>
              <w:t>3.18.</w:t>
            </w:r>
            <w:r w:rsidR="002D381F" w:rsidRPr="00C34606">
              <w:rPr>
                <w:rFonts w:eastAsiaTheme="minorEastAsia"/>
                <w:noProof/>
                <w:sz w:val="20"/>
                <w:szCs w:val="20"/>
                <w:lang w:eastAsia="en-ZA"/>
              </w:rPr>
              <w:tab/>
            </w:r>
            <w:r w:rsidR="002D381F" w:rsidRPr="00C34606">
              <w:rPr>
                <w:rStyle w:val="Hyperlink"/>
                <w:noProof/>
                <w:sz w:val="20"/>
                <w:szCs w:val="20"/>
              </w:rPr>
              <w:t>SOCIO-ECONOMIC FACILITIES.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_Toc476058585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9</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6" w:history="1">
            <w:r w:rsidR="002D381F" w:rsidRPr="00C34606">
              <w:rPr>
                <w:rStyle w:val="Hyperlink"/>
                <w:noProof/>
                <w:sz w:val="20"/>
                <w:szCs w:val="20"/>
              </w:rPr>
              <w:t>3.19.</w:t>
            </w:r>
            <w:r w:rsidR="002D381F" w:rsidRPr="00C34606">
              <w:rPr>
                <w:rFonts w:eastAsiaTheme="minorEastAsia"/>
                <w:noProof/>
                <w:sz w:val="20"/>
                <w:szCs w:val="20"/>
                <w:lang w:eastAsia="en-ZA"/>
              </w:rPr>
              <w:tab/>
            </w:r>
            <w:r w:rsidR="002D381F" w:rsidRPr="00C34606">
              <w:rPr>
                <w:rStyle w:val="Hyperlink"/>
                <w:noProof/>
                <w:sz w:val="20"/>
                <w:szCs w:val="20"/>
              </w:rPr>
              <w:t>LAND USE MANAGEMENT (INCLUDING SPATIAL TRENDS AND PATTERNS).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_Toc476058586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9</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7" w:history="1">
            <w:r w:rsidR="002D381F" w:rsidRPr="00C34606">
              <w:rPr>
                <w:rStyle w:val="Hyperlink"/>
                <w:noProof/>
                <w:sz w:val="20"/>
                <w:szCs w:val="20"/>
              </w:rPr>
              <w:t>3.20.</w:t>
            </w:r>
            <w:r w:rsidR="002D381F" w:rsidRPr="00C34606">
              <w:rPr>
                <w:rFonts w:eastAsiaTheme="minorEastAsia"/>
                <w:noProof/>
                <w:sz w:val="20"/>
                <w:szCs w:val="20"/>
                <w:lang w:eastAsia="en-ZA"/>
              </w:rPr>
              <w:tab/>
            </w:r>
            <w:r w:rsidR="002D381F" w:rsidRPr="00C34606">
              <w:rPr>
                <w:rStyle w:val="Hyperlink"/>
                <w:noProof/>
                <w:sz w:val="20"/>
                <w:szCs w:val="20"/>
              </w:rPr>
              <w:t>AGRICULTURAL ACTIVITY (INCLUDING GRAZING).</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_Toc476058587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9</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8" w:history="1">
            <w:r w:rsidR="002D381F" w:rsidRPr="00C34606">
              <w:rPr>
                <w:rStyle w:val="Hyperlink"/>
                <w:noProof/>
                <w:sz w:val="20"/>
                <w:szCs w:val="20"/>
              </w:rPr>
              <w:t>3.21.</w:t>
            </w:r>
            <w:r w:rsidR="002D381F" w:rsidRPr="00C34606">
              <w:rPr>
                <w:rFonts w:eastAsiaTheme="minorEastAsia"/>
                <w:noProof/>
                <w:sz w:val="20"/>
                <w:szCs w:val="20"/>
                <w:lang w:eastAsia="en-ZA"/>
              </w:rPr>
              <w:tab/>
            </w:r>
            <w:r w:rsidR="002D381F" w:rsidRPr="00C34606">
              <w:rPr>
                <w:rStyle w:val="Hyperlink"/>
                <w:noProof/>
                <w:sz w:val="20"/>
                <w:szCs w:val="20"/>
              </w:rPr>
              <w:t>LAND TENURE/OWNERSHIP.</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_Toc476058588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9</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89" w:history="1">
            <w:r w:rsidR="002D381F" w:rsidRPr="00C34606">
              <w:rPr>
                <w:rStyle w:val="Hyperlink"/>
                <w:noProof/>
                <w:sz w:val="20"/>
                <w:szCs w:val="20"/>
              </w:rPr>
              <w:t>3.22.</w:t>
            </w:r>
            <w:r w:rsidR="002D381F" w:rsidRPr="00C34606">
              <w:rPr>
                <w:rFonts w:eastAsiaTheme="minorEastAsia"/>
                <w:noProof/>
                <w:sz w:val="20"/>
                <w:szCs w:val="20"/>
                <w:lang w:eastAsia="en-ZA"/>
              </w:rPr>
              <w:tab/>
            </w:r>
            <w:r w:rsidR="002D381F" w:rsidRPr="00C34606">
              <w:rPr>
                <w:rStyle w:val="Hyperlink"/>
                <w:noProof/>
                <w:sz w:val="20"/>
                <w:szCs w:val="20"/>
              </w:rPr>
              <w:t>CLIMATE CHANGE (NATURAL DISASTER WITHIN THE LAST 30 YEARS).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_Toc476058589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10</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90" w:history="1">
            <w:r w:rsidR="002D381F" w:rsidRPr="00C34606">
              <w:rPr>
                <w:rStyle w:val="Hyperlink"/>
                <w:noProof/>
                <w:sz w:val="20"/>
                <w:szCs w:val="20"/>
              </w:rPr>
              <w:t>3.23.</w:t>
            </w:r>
            <w:r w:rsidR="002D381F" w:rsidRPr="00C34606">
              <w:rPr>
                <w:rFonts w:eastAsiaTheme="minorEastAsia"/>
                <w:noProof/>
                <w:sz w:val="20"/>
                <w:szCs w:val="20"/>
                <w:lang w:eastAsia="en-ZA"/>
              </w:rPr>
              <w:tab/>
            </w:r>
            <w:r w:rsidR="002D381F" w:rsidRPr="00C34606">
              <w:rPr>
                <w:rStyle w:val="Hyperlink"/>
                <w:noProof/>
                <w:sz w:val="20"/>
                <w:szCs w:val="20"/>
              </w:rPr>
              <w:t>DISABILITY PROFILE.</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_Toc476058590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10</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91" w:history="1">
            <w:r w:rsidR="002D381F" w:rsidRPr="00C34606">
              <w:rPr>
                <w:rStyle w:val="Hyperlink"/>
                <w:noProof/>
                <w:sz w:val="20"/>
                <w:szCs w:val="20"/>
              </w:rPr>
              <w:t>3.24.</w:t>
            </w:r>
            <w:r w:rsidR="002D381F" w:rsidRPr="00C34606">
              <w:rPr>
                <w:rFonts w:eastAsiaTheme="minorEastAsia"/>
                <w:noProof/>
                <w:sz w:val="20"/>
                <w:szCs w:val="20"/>
                <w:lang w:eastAsia="en-ZA"/>
              </w:rPr>
              <w:tab/>
            </w:r>
            <w:r w:rsidR="002D381F" w:rsidRPr="00C34606">
              <w:rPr>
                <w:rStyle w:val="Hyperlink"/>
                <w:noProof/>
                <w:sz w:val="20"/>
                <w:szCs w:val="20"/>
              </w:rPr>
              <w:t>IMMIGRATION PROFILE.</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_Toc476058591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10</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92" w:history="1">
            <w:r w:rsidR="002D381F" w:rsidRPr="00C34606">
              <w:rPr>
                <w:rStyle w:val="Hyperlink"/>
                <w:noProof/>
                <w:sz w:val="20"/>
                <w:szCs w:val="20"/>
              </w:rPr>
              <w:t>3.25.</w:t>
            </w:r>
            <w:r w:rsidR="002D381F" w:rsidRPr="00C34606">
              <w:rPr>
                <w:rFonts w:eastAsiaTheme="minorEastAsia"/>
                <w:noProof/>
                <w:sz w:val="20"/>
                <w:szCs w:val="20"/>
                <w:lang w:eastAsia="en-ZA"/>
              </w:rPr>
              <w:tab/>
            </w:r>
            <w:r w:rsidR="002D381F" w:rsidRPr="00C34606">
              <w:rPr>
                <w:rStyle w:val="Hyperlink"/>
                <w:noProof/>
                <w:sz w:val="20"/>
                <w:szCs w:val="20"/>
              </w:rPr>
              <w:t>STATE OF GOVERNANCE (INCLUDING TRADITIONAL LEADERSHIP).</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_Toc476058592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10</w:t>
            </w:r>
            <w:r w:rsidR="002D381F" w:rsidRPr="00C34606">
              <w:rPr>
                <w:noProof/>
                <w:webHidden/>
                <w:sz w:val="20"/>
                <w:szCs w:val="20"/>
              </w:rPr>
              <w:fldChar w:fldCharType="end"/>
            </w:r>
          </w:hyperlink>
        </w:p>
        <w:p w:rsidR="002D381F" w:rsidRPr="00C34606" w:rsidRDefault="006E1D01">
          <w:pPr>
            <w:pStyle w:val="TOC2"/>
            <w:tabs>
              <w:tab w:val="left" w:pos="1100"/>
              <w:tab w:val="right" w:leader="dot" w:pos="9016"/>
            </w:tabs>
            <w:rPr>
              <w:rFonts w:eastAsiaTheme="minorEastAsia"/>
              <w:noProof/>
              <w:sz w:val="20"/>
              <w:szCs w:val="20"/>
              <w:lang w:eastAsia="en-ZA"/>
            </w:rPr>
          </w:pPr>
          <w:hyperlink w:anchor="_Toc476058593" w:history="1">
            <w:r w:rsidR="002D381F" w:rsidRPr="00C34606">
              <w:rPr>
                <w:rStyle w:val="Hyperlink"/>
                <w:noProof/>
                <w:sz w:val="20"/>
                <w:szCs w:val="20"/>
              </w:rPr>
              <w:t>3.26.</w:t>
            </w:r>
            <w:r w:rsidR="002D381F" w:rsidRPr="00C34606">
              <w:rPr>
                <w:rFonts w:eastAsiaTheme="minorEastAsia"/>
                <w:noProof/>
                <w:sz w:val="20"/>
                <w:szCs w:val="20"/>
                <w:lang w:eastAsia="en-ZA"/>
              </w:rPr>
              <w:tab/>
            </w:r>
            <w:r w:rsidR="002D381F" w:rsidRPr="00C34606">
              <w:rPr>
                <w:rStyle w:val="Hyperlink"/>
                <w:noProof/>
                <w:sz w:val="20"/>
                <w:szCs w:val="20"/>
              </w:rPr>
              <w:t>PUBLIC PARTICIPATION IN MUNICIPAL AFFAIRS (INCLUDING MECHANISMS).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_Toc476058593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10</w:t>
            </w:r>
            <w:r w:rsidR="002D381F" w:rsidRPr="00C34606">
              <w:rPr>
                <w:noProof/>
                <w:webHidden/>
                <w:sz w:val="20"/>
                <w:szCs w:val="20"/>
              </w:rPr>
              <w:fldChar w:fldCharType="end"/>
            </w:r>
          </w:hyperlink>
        </w:p>
        <w:p w:rsidR="002D381F" w:rsidRPr="00C34606" w:rsidRDefault="006E1D01">
          <w:pPr>
            <w:pStyle w:val="TOC1"/>
            <w:tabs>
              <w:tab w:val="left" w:pos="440"/>
              <w:tab w:val="right" w:leader="dot" w:pos="9016"/>
            </w:tabs>
            <w:rPr>
              <w:rFonts w:eastAsiaTheme="minorEastAsia"/>
              <w:noProof/>
              <w:sz w:val="20"/>
              <w:szCs w:val="20"/>
              <w:lang w:eastAsia="en-ZA"/>
            </w:rPr>
          </w:pPr>
          <w:hyperlink w:anchor="_Toc476058594" w:history="1">
            <w:r w:rsidR="002D381F" w:rsidRPr="00C34606">
              <w:rPr>
                <w:rStyle w:val="Hyperlink"/>
                <w:noProof/>
                <w:sz w:val="20"/>
                <w:szCs w:val="20"/>
              </w:rPr>
              <w:t>4.</w:t>
            </w:r>
            <w:r w:rsidR="002D381F" w:rsidRPr="00C34606">
              <w:rPr>
                <w:rFonts w:eastAsiaTheme="minorEastAsia"/>
                <w:noProof/>
                <w:sz w:val="20"/>
                <w:szCs w:val="20"/>
                <w:lang w:eastAsia="en-ZA"/>
              </w:rPr>
              <w:tab/>
            </w:r>
            <w:r w:rsidR="002D381F" w:rsidRPr="00C34606">
              <w:rPr>
                <w:rStyle w:val="Hyperlink"/>
                <w:noProof/>
                <w:sz w:val="20"/>
                <w:szCs w:val="20"/>
              </w:rPr>
              <w:t>PROJECTS THAT HAVE TAKEN PLACE OVER THE YEARS.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_Toc476058594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10</w:t>
            </w:r>
            <w:r w:rsidR="002D381F" w:rsidRPr="00C34606">
              <w:rPr>
                <w:noProof/>
                <w:webHidden/>
                <w:sz w:val="20"/>
                <w:szCs w:val="20"/>
              </w:rPr>
              <w:fldChar w:fldCharType="end"/>
            </w:r>
          </w:hyperlink>
        </w:p>
        <w:p w:rsidR="002D381F" w:rsidRPr="00C34606" w:rsidRDefault="006E1D01">
          <w:pPr>
            <w:pStyle w:val="TOC1"/>
            <w:tabs>
              <w:tab w:val="left" w:pos="440"/>
              <w:tab w:val="right" w:leader="dot" w:pos="9016"/>
            </w:tabs>
            <w:rPr>
              <w:rFonts w:eastAsiaTheme="minorEastAsia"/>
              <w:noProof/>
              <w:sz w:val="20"/>
              <w:szCs w:val="20"/>
              <w:lang w:eastAsia="en-ZA"/>
            </w:rPr>
          </w:pPr>
          <w:hyperlink w:anchor="_Toc476058595" w:history="1">
            <w:r w:rsidR="002D381F" w:rsidRPr="00C34606">
              <w:rPr>
                <w:rStyle w:val="Hyperlink"/>
                <w:noProof/>
                <w:sz w:val="20"/>
                <w:szCs w:val="20"/>
              </w:rPr>
              <w:t>5.</w:t>
            </w:r>
            <w:r w:rsidR="002D381F" w:rsidRPr="00C34606">
              <w:rPr>
                <w:rFonts w:eastAsiaTheme="minorEastAsia"/>
                <w:noProof/>
                <w:sz w:val="20"/>
                <w:szCs w:val="20"/>
                <w:lang w:eastAsia="en-ZA"/>
              </w:rPr>
              <w:tab/>
            </w:r>
            <w:r w:rsidR="002D381F" w:rsidRPr="00C34606">
              <w:rPr>
                <w:rStyle w:val="Hyperlink"/>
                <w:noProof/>
                <w:sz w:val="20"/>
                <w:szCs w:val="20"/>
              </w:rPr>
              <w:t>SWOT ANALYSIS.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_Toc476058595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11</w:t>
            </w:r>
            <w:r w:rsidR="002D381F" w:rsidRPr="00C34606">
              <w:rPr>
                <w:noProof/>
                <w:webHidden/>
                <w:sz w:val="20"/>
                <w:szCs w:val="20"/>
              </w:rPr>
              <w:fldChar w:fldCharType="end"/>
            </w:r>
          </w:hyperlink>
        </w:p>
        <w:p w:rsidR="002D381F" w:rsidRPr="00C34606" w:rsidRDefault="006E1D01">
          <w:pPr>
            <w:pStyle w:val="TOC1"/>
            <w:tabs>
              <w:tab w:val="left" w:pos="440"/>
              <w:tab w:val="right" w:leader="dot" w:pos="9016"/>
            </w:tabs>
            <w:rPr>
              <w:rFonts w:eastAsiaTheme="minorEastAsia"/>
              <w:noProof/>
              <w:sz w:val="20"/>
              <w:szCs w:val="20"/>
              <w:lang w:eastAsia="en-ZA"/>
            </w:rPr>
          </w:pPr>
          <w:hyperlink w:anchor="_Toc476058596" w:history="1">
            <w:r w:rsidR="002D381F" w:rsidRPr="00C34606">
              <w:rPr>
                <w:rStyle w:val="Hyperlink"/>
                <w:noProof/>
                <w:sz w:val="20"/>
                <w:szCs w:val="20"/>
              </w:rPr>
              <w:t>6.</w:t>
            </w:r>
            <w:r w:rsidR="002D381F" w:rsidRPr="00C34606">
              <w:rPr>
                <w:rFonts w:eastAsiaTheme="minorEastAsia"/>
                <w:noProof/>
                <w:sz w:val="20"/>
                <w:szCs w:val="20"/>
                <w:lang w:eastAsia="en-ZA"/>
              </w:rPr>
              <w:tab/>
            </w:r>
            <w:r w:rsidR="002D381F" w:rsidRPr="00C34606">
              <w:rPr>
                <w:rStyle w:val="Hyperlink"/>
                <w:noProof/>
                <w:sz w:val="20"/>
                <w:szCs w:val="20"/>
              </w:rPr>
              <w:t>LISTING OF PRIORITY NEEDS.</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_Toc476058596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11</w:t>
            </w:r>
            <w:r w:rsidR="002D381F" w:rsidRPr="00C34606">
              <w:rPr>
                <w:noProof/>
                <w:webHidden/>
                <w:sz w:val="20"/>
                <w:szCs w:val="20"/>
              </w:rPr>
              <w:fldChar w:fldCharType="end"/>
            </w:r>
          </w:hyperlink>
        </w:p>
        <w:p w:rsidR="002D381F" w:rsidRPr="00C34606" w:rsidRDefault="006E1D01">
          <w:pPr>
            <w:pStyle w:val="TOC1"/>
            <w:tabs>
              <w:tab w:val="left" w:pos="440"/>
              <w:tab w:val="right" w:leader="dot" w:pos="9016"/>
            </w:tabs>
            <w:rPr>
              <w:rFonts w:eastAsiaTheme="minorEastAsia"/>
              <w:noProof/>
              <w:sz w:val="20"/>
              <w:szCs w:val="20"/>
              <w:lang w:eastAsia="en-ZA"/>
            </w:rPr>
          </w:pPr>
          <w:hyperlink w:anchor="_Toc476058597" w:history="1">
            <w:r w:rsidR="002D381F" w:rsidRPr="00C34606">
              <w:rPr>
                <w:rStyle w:val="Hyperlink"/>
                <w:noProof/>
                <w:sz w:val="20"/>
                <w:szCs w:val="20"/>
              </w:rPr>
              <w:t>7.</w:t>
            </w:r>
            <w:r w:rsidR="002D381F" w:rsidRPr="00C34606">
              <w:rPr>
                <w:rFonts w:eastAsiaTheme="minorEastAsia"/>
                <w:noProof/>
                <w:sz w:val="20"/>
                <w:szCs w:val="20"/>
                <w:lang w:eastAsia="en-ZA"/>
              </w:rPr>
              <w:tab/>
            </w:r>
            <w:r w:rsidR="002D381F" w:rsidRPr="00C34606">
              <w:rPr>
                <w:rStyle w:val="Hyperlink"/>
                <w:noProof/>
                <w:sz w:val="20"/>
                <w:szCs w:val="20"/>
              </w:rPr>
              <w:t>OBJECTIVES OF THE WARD TOWARDS DEVELOPMENT.</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_Toc476058597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12</w:t>
            </w:r>
            <w:r w:rsidR="002D381F" w:rsidRPr="00C34606">
              <w:rPr>
                <w:noProof/>
                <w:webHidden/>
                <w:sz w:val="20"/>
                <w:szCs w:val="20"/>
              </w:rPr>
              <w:fldChar w:fldCharType="end"/>
            </w:r>
          </w:hyperlink>
        </w:p>
        <w:p w:rsidR="002D381F" w:rsidRPr="00C34606" w:rsidRDefault="006E1D01">
          <w:pPr>
            <w:pStyle w:val="TOC1"/>
            <w:tabs>
              <w:tab w:val="left" w:pos="440"/>
              <w:tab w:val="right" w:leader="dot" w:pos="9016"/>
            </w:tabs>
            <w:rPr>
              <w:rFonts w:eastAsiaTheme="minorEastAsia"/>
              <w:noProof/>
              <w:sz w:val="20"/>
              <w:szCs w:val="20"/>
              <w:lang w:eastAsia="en-ZA"/>
            </w:rPr>
          </w:pPr>
          <w:hyperlink w:anchor="_Toc476058598" w:history="1">
            <w:r w:rsidR="002D381F" w:rsidRPr="00C34606">
              <w:rPr>
                <w:rStyle w:val="Hyperlink"/>
                <w:noProof/>
                <w:sz w:val="20"/>
                <w:szCs w:val="20"/>
              </w:rPr>
              <w:t>8.</w:t>
            </w:r>
            <w:r w:rsidR="002D381F" w:rsidRPr="00C34606">
              <w:rPr>
                <w:rFonts w:eastAsiaTheme="minorEastAsia"/>
                <w:noProof/>
                <w:sz w:val="20"/>
                <w:szCs w:val="20"/>
                <w:lang w:eastAsia="en-ZA"/>
              </w:rPr>
              <w:tab/>
            </w:r>
            <w:r w:rsidR="002D381F" w:rsidRPr="00C34606">
              <w:rPr>
                <w:rStyle w:val="Hyperlink"/>
                <w:noProof/>
                <w:sz w:val="20"/>
                <w:szCs w:val="20"/>
              </w:rPr>
              <w:t>SUSTAINABLE DEVELOPMENT GOALS AS A STRATEGY.</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_Toc476058598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13</w:t>
            </w:r>
            <w:r w:rsidR="002D381F" w:rsidRPr="00C34606">
              <w:rPr>
                <w:noProof/>
                <w:webHidden/>
                <w:sz w:val="20"/>
                <w:szCs w:val="20"/>
              </w:rPr>
              <w:fldChar w:fldCharType="end"/>
            </w:r>
          </w:hyperlink>
        </w:p>
        <w:p w:rsidR="002D381F" w:rsidRPr="00C34606" w:rsidRDefault="006E1D01">
          <w:pPr>
            <w:pStyle w:val="TOC1"/>
            <w:tabs>
              <w:tab w:val="left" w:pos="440"/>
              <w:tab w:val="right" w:leader="dot" w:pos="9016"/>
            </w:tabs>
            <w:rPr>
              <w:rFonts w:eastAsiaTheme="minorEastAsia"/>
              <w:noProof/>
              <w:sz w:val="20"/>
              <w:szCs w:val="20"/>
              <w:lang w:eastAsia="en-ZA"/>
            </w:rPr>
          </w:pPr>
          <w:hyperlink w:anchor="_Toc476058599" w:history="1">
            <w:r w:rsidR="002D381F" w:rsidRPr="00C34606">
              <w:rPr>
                <w:rStyle w:val="Hyperlink"/>
                <w:noProof/>
                <w:sz w:val="20"/>
                <w:szCs w:val="20"/>
              </w:rPr>
              <w:t>9.</w:t>
            </w:r>
            <w:r w:rsidR="002D381F" w:rsidRPr="00C34606">
              <w:rPr>
                <w:rFonts w:eastAsiaTheme="minorEastAsia"/>
                <w:noProof/>
                <w:sz w:val="20"/>
                <w:szCs w:val="20"/>
                <w:lang w:eastAsia="en-ZA"/>
              </w:rPr>
              <w:tab/>
            </w:r>
            <w:r w:rsidR="002D381F" w:rsidRPr="00C34606">
              <w:rPr>
                <w:rStyle w:val="Hyperlink"/>
                <w:noProof/>
                <w:sz w:val="20"/>
                <w:szCs w:val="20"/>
              </w:rPr>
              <w:t>DECLARATION.</w:t>
            </w:r>
            <w:r w:rsidR="002D381F" w:rsidRPr="00C34606">
              <w:rPr>
                <w:noProof/>
                <w:webHidden/>
                <w:sz w:val="20"/>
                <w:szCs w:val="20"/>
              </w:rPr>
              <w:tab/>
            </w:r>
            <w:r w:rsidR="002D381F" w:rsidRPr="00C34606">
              <w:rPr>
                <w:noProof/>
                <w:webHidden/>
                <w:sz w:val="20"/>
                <w:szCs w:val="20"/>
              </w:rPr>
              <w:fldChar w:fldCharType="begin"/>
            </w:r>
            <w:r w:rsidR="002D381F" w:rsidRPr="00C34606">
              <w:rPr>
                <w:noProof/>
                <w:webHidden/>
                <w:sz w:val="20"/>
                <w:szCs w:val="20"/>
              </w:rPr>
              <w:instrText xml:space="preserve"> PAGEREF _Toc476058599 \h </w:instrText>
            </w:r>
            <w:r w:rsidR="002D381F" w:rsidRPr="00C34606">
              <w:rPr>
                <w:noProof/>
                <w:webHidden/>
                <w:sz w:val="20"/>
                <w:szCs w:val="20"/>
              </w:rPr>
            </w:r>
            <w:r w:rsidR="002D381F" w:rsidRPr="00C34606">
              <w:rPr>
                <w:noProof/>
                <w:webHidden/>
                <w:sz w:val="20"/>
                <w:szCs w:val="20"/>
              </w:rPr>
              <w:fldChar w:fldCharType="separate"/>
            </w:r>
            <w:r w:rsidR="002D381F" w:rsidRPr="00C34606">
              <w:rPr>
                <w:noProof/>
                <w:webHidden/>
                <w:sz w:val="20"/>
                <w:szCs w:val="20"/>
              </w:rPr>
              <w:t>18</w:t>
            </w:r>
            <w:r w:rsidR="002D381F" w:rsidRPr="00C34606">
              <w:rPr>
                <w:noProof/>
                <w:webHidden/>
                <w:sz w:val="20"/>
                <w:szCs w:val="20"/>
              </w:rPr>
              <w:fldChar w:fldCharType="end"/>
            </w:r>
          </w:hyperlink>
        </w:p>
        <w:p w:rsidR="002D381F" w:rsidRPr="00C34606" w:rsidRDefault="00B83193" w:rsidP="00C34606">
          <w:pPr>
            <w:spacing w:before="240"/>
            <w:rPr>
              <w:sz w:val="20"/>
              <w:szCs w:val="20"/>
            </w:rPr>
          </w:pPr>
          <w:r w:rsidRPr="00C34606">
            <w:rPr>
              <w:b/>
              <w:bCs/>
              <w:noProof/>
              <w:sz w:val="20"/>
              <w:szCs w:val="20"/>
            </w:rPr>
            <w:lastRenderedPageBreak/>
            <w:fldChar w:fldCharType="end"/>
          </w:r>
        </w:p>
      </w:sdtContent>
    </w:sdt>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5F1DB5">
        <w:rPr>
          <w:rFonts w:ascii="Arial" w:hAnsi="Arial" w:cs="Arial"/>
          <w:sz w:val="20"/>
          <w:szCs w:val="20"/>
        </w:rPr>
        <w:tab/>
      </w:r>
      <w:r w:rsidR="00D1098B">
        <w:rPr>
          <w:rFonts w:ascii="Arial" w:hAnsi="Arial" w:cs="Arial"/>
          <w:sz w:val="20"/>
          <w:szCs w:val="20"/>
        </w:rPr>
        <w:t xml:space="preserve">T. </w:t>
      </w:r>
      <w:r w:rsidR="005F1DB5">
        <w:rPr>
          <w:rFonts w:ascii="Arial" w:hAnsi="Arial" w:cs="Arial"/>
          <w:sz w:val="20"/>
          <w:szCs w:val="20"/>
        </w:rPr>
        <w:t xml:space="preserve">Danisa </w:t>
      </w:r>
    </w:p>
    <w:p w:rsidR="00EE28B0" w:rsidRPr="00C34606" w:rsidRDefault="00EE28B0" w:rsidP="00C34606">
      <w:pPr>
        <w:spacing w:before="240" w:line="360" w:lineRule="auto"/>
        <w:jc w:val="center"/>
        <w:rPr>
          <w:rFonts w:ascii="Arial" w:hAnsi="Arial" w:cs="Arial"/>
          <w:b/>
          <w:sz w:val="20"/>
          <w:szCs w:val="20"/>
        </w:rPr>
      </w:pPr>
      <w:r w:rsidRPr="00C34606">
        <w:rPr>
          <w:rFonts w:ascii="Arial" w:hAnsi="Arial" w:cs="Arial"/>
          <w:b/>
          <w:sz w:val="20"/>
          <w:szCs w:val="20"/>
        </w:rPr>
        <w:t>WARD COMMITTEE STRUCTURE</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604814" w:rsidTr="00F52143">
        <w:tc>
          <w:tcPr>
            <w:tcW w:w="3005" w:type="dxa"/>
            <w:vAlign w:val="center"/>
          </w:tcPr>
          <w:p w:rsidR="00604814" w:rsidRPr="00F478F0" w:rsidRDefault="005F1DB5" w:rsidP="0044006A">
            <w:pPr>
              <w:spacing w:before="240" w:line="360" w:lineRule="auto"/>
              <w:rPr>
                <w:rFonts w:ascii="Arial" w:hAnsi="Arial" w:cs="Arial"/>
                <w:sz w:val="20"/>
                <w:szCs w:val="20"/>
              </w:rPr>
            </w:pPr>
            <w:r>
              <w:rPr>
                <w:rFonts w:ascii="Arial" w:hAnsi="Arial" w:cs="Arial"/>
                <w:sz w:val="20"/>
                <w:szCs w:val="20"/>
              </w:rPr>
              <w:t xml:space="preserve">Ketrina Zwane </w:t>
            </w:r>
          </w:p>
        </w:tc>
        <w:tc>
          <w:tcPr>
            <w:tcW w:w="1952" w:type="dxa"/>
            <w:vAlign w:val="center"/>
          </w:tcPr>
          <w:p w:rsidR="00604814" w:rsidRPr="00F478F0" w:rsidRDefault="005F1DB5" w:rsidP="0044006A">
            <w:pPr>
              <w:spacing w:before="240" w:line="360" w:lineRule="auto"/>
              <w:jc w:val="center"/>
              <w:rPr>
                <w:rFonts w:ascii="Arial" w:hAnsi="Arial" w:cs="Arial"/>
                <w:sz w:val="20"/>
                <w:szCs w:val="20"/>
              </w:rPr>
            </w:pPr>
            <w:r>
              <w:rPr>
                <w:rFonts w:ascii="Arial" w:hAnsi="Arial" w:cs="Arial"/>
                <w:sz w:val="20"/>
                <w:szCs w:val="20"/>
              </w:rPr>
              <w:t xml:space="preserve">F </w:t>
            </w:r>
          </w:p>
        </w:tc>
        <w:tc>
          <w:tcPr>
            <w:tcW w:w="4059" w:type="dxa"/>
          </w:tcPr>
          <w:p w:rsidR="00604814" w:rsidRDefault="005F1DB5" w:rsidP="00652EE3">
            <w:r>
              <w:t xml:space="preserve">Ward Committee </w:t>
            </w:r>
          </w:p>
        </w:tc>
      </w:tr>
      <w:tr w:rsidR="005D7156" w:rsidTr="00F52143">
        <w:tc>
          <w:tcPr>
            <w:tcW w:w="3005" w:type="dxa"/>
            <w:vAlign w:val="center"/>
          </w:tcPr>
          <w:p w:rsidR="005D7156" w:rsidRPr="00F478F0" w:rsidRDefault="005F1DB5" w:rsidP="005D7156">
            <w:pPr>
              <w:spacing w:before="240" w:line="360" w:lineRule="auto"/>
              <w:rPr>
                <w:rFonts w:ascii="Arial" w:hAnsi="Arial" w:cs="Arial"/>
                <w:sz w:val="20"/>
                <w:szCs w:val="20"/>
              </w:rPr>
            </w:pPr>
            <w:r>
              <w:rPr>
                <w:rFonts w:ascii="Arial" w:hAnsi="Arial" w:cs="Arial"/>
                <w:sz w:val="20"/>
                <w:szCs w:val="20"/>
              </w:rPr>
              <w:t xml:space="preserve">Mafika Kunene </w:t>
            </w:r>
          </w:p>
        </w:tc>
        <w:tc>
          <w:tcPr>
            <w:tcW w:w="1952" w:type="dxa"/>
            <w:vAlign w:val="center"/>
          </w:tcPr>
          <w:p w:rsidR="005D7156" w:rsidRPr="00F478F0" w:rsidRDefault="005F1DB5" w:rsidP="005D7156">
            <w:pPr>
              <w:spacing w:before="240" w:line="360" w:lineRule="auto"/>
              <w:jc w:val="center"/>
              <w:rPr>
                <w:rFonts w:ascii="Arial" w:hAnsi="Arial" w:cs="Arial"/>
                <w:sz w:val="20"/>
                <w:szCs w:val="20"/>
              </w:rPr>
            </w:pPr>
            <w:r>
              <w:rPr>
                <w:rFonts w:ascii="Arial" w:hAnsi="Arial" w:cs="Arial"/>
                <w:sz w:val="20"/>
                <w:szCs w:val="20"/>
              </w:rPr>
              <w:t xml:space="preserve">M </w:t>
            </w:r>
          </w:p>
        </w:tc>
        <w:tc>
          <w:tcPr>
            <w:tcW w:w="4059" w:type="dxa"/>
          </w:tcPr>
          <w:p w:rsidR="005D7156" w:rsidRDefault="005F1DB5" w:rsidP="005D7156">
            <w:r>
              <w:t xml:space="preserve">Ward Committee </w:t>
            </w:r>
          </w:p>
        </w:tc>
      </w:tr>
      <w:tr w:rsidR="0044006A" w:rsidTr="00F52143">
        <w:trPr>
          <w:trHeight w:val="103"/>
        </w:trPr>
        <w:tc>
          <w:tcPr>
            <w:tcW w:w="3005" w:type="dxa"/>
            <w:vAlign w:val="center"/>
          </w:tcPr>
          <w:p w:rsidR="0044006A" w:rsidRPr="00F478F0" w:rsidRDefault="005F1DB5" w:rsidP="0044006A">
            <w:pPr>
              <w:spacing w:before="240" w:line="360" w:lineRule="auto"/>
              <w:rPr>
                <w:rFonts w:ascii="Arial" w:hAnsi="Arial" w:cs="Arial"/>
                <w:sz w:val="20"/>
                <w:szCs w:val="20"/>
              </w:rPr>
            </w:pPr>
            <w:r>
              <w:rPr>
                <w:rFonts w:ascii="Arial" w:hAnsi="Arial" w:cs="Arial"/>
                <w:sz w:val="20"/>
                <w:szCs w:val="20"/>
              </w:rPr>
              <w:t xml:space="preserve">Nompilo Mbatha </w:t>
            </w:r>
          </w:p>
        </w:tc>
        <w:tc>
          <w:tcPr>
            <w:tcW w:w="1952" w:type="dxa"/>
            <w:vAlign w:val="center"/>
          </w:tcPr>
          <w:p w:rsidR="0044006A" w:rsidRPr="00F478F0" w:rsidRDefault="005F1DB5" w:rsidP="0044006A">
            <w:pPr>
              <w:spacing w:before="240" w:line="360" w:lineRule="auto"/>
              <w:jc w:val="center"/>
              <w:rPr>
                <w:rFonts w:ascii="Arial" w:hAnsi="Arial" w:cs="Arial"/>
                <w:sz w:val="20"/>
                <w:szCs w:val="20"/>
              </w:rPr>
            </w:pPr>
            <w:r>
              <w:rPr>
                <w:rFonts w:ascii="Arial" w:hAnsi="Arial" w:cs="Arial"/>
                <w:sz w:val="20"/>
                <w:szCs w:val="20"/>
              </w:rPr>
              <w:t xml:space="preserve">F </w:t>
            </w:r>
          </w:p>
        </w:tc>
        <w:tc>
          <w:tcPr>
            <w:tcW w:w="4059" w:type="dxa"/>
          </w:tcPr>
          <w:p w:rsidR="0044006A" w:rsidRDefault="005F1DB5" w:rsidP="0044006A">
            <w:r>
              <w:t>W/C</w:t>
            </w:r>
          </w:p>
        </w:tc>
      </w:tr>
      <w:tr w:rsidR="00604814" w:rsidTr="00F52143">
        <w:tc>
          <w:tcPr>
            <w:tcW w:w="3005" w:type="dxa"/>
            <w:vAlign w:val="center"/>
          </w:tcPr>
          <w:p w:rsidR="00604814" w:rsidRPr="00F478F0" w:rsidRDefault="005F1DB5" w:rsidP="005D7156">
            <w:pPr>
              <w:spacing w:before="240" w:line="360" w:lineRule="auto"/>
              <w:rPr>
                <w:rFonts w:ascii="Arial" w:hAnsi="Arial" w:cs="Arial"/>
                <w:sz w:val="20"/>
                <w:szCs w:val="20"/>
              </w:rPr>
            </w:pPr>
            <w:r>
              <w:rPr>
                <w:rFonts w:ascii="Arial" w:hAnsi="Arial" w:cs="Arial"/>
                <w:sz w:val="20"/>
                <w:szCs w:val="20"/>
              </w:rPr>
              <w:t>Makhosonke Zwane</w:t>
            </w:r>
          </w:p>
        </w:tc>
        <w:tc>
          <w:tcPr>
            <w:tcW w:w="1952" w:type="dxa"/>
            <w:vAlign w:val="center"/>
          </w:tcPr>
          <w:p w:rsidR="00604814" w:rsidRPr="00F478F0" w:rsidRDefault="005F1DB5" w:rsidP="005D7156">
            <w:pPr>
              <w:spacing w:before="240" w:line="360" w:lineRule="auto"/>
              <w:jc w:val="center"/>
              <w:rPr>
                <w:rFonts w:ascii="Arial" w:hAnsi="Arial" w:cs="Arial"/>
                <w:sz w:val="20"/>
                <w:szCs w:val="20"/>
              </w:rPr>
            </w:pPr>
            <w:r>
              <w:rPr>
                <w:rFonts w:ascii="Arial" w:hAnsi="Arial" w:cs="Arial"/>
                <w:sz w:val="20"/>
                <w:szCs w:val="20"/>
              </w:rPr>
              <w:t xml:space="preserve">M </w:t>
            </w:r>
          </w:p>
        </w:tc>
        <w:tc>
          <w:tcPr>
            <w:tcW w:w="4059" w:type="dxa"/>
          </w:tcPr>
          <w:p w:rsidR="00604814" w:rsidRDefault="005F1DB5" w:rsidP="00652EE3">
            <w:r>
              <w:t>W/C</w:t>
            </w:r>
          </w:p>
        </w:tc>
      </w:tr>
      <w:tr w:rsidR="00604814" w:rsidTr="00F52143">
        <w:tc>
          <w:tcPr>
            <w:tcW w:w="3005" w:type="dxa"/>
            <w:vAlign w:val="center"/>
          </w:tcPr>
          <w:p w:rsidR="00604814" w:rsidRPr="00F478F0" w:rsidRDefault="005F1DB5" w:rsidP="005D7156">
            <w:pPr>
              <w:spacing w:before="240" w:line="360" w:lineRule="auto"/>
              <w:rPr>
                <w:rFonts w:ascii="Arial" w:hAnsi="Arial" w:cs="Arial"/>
                <w:sz w:val="20"/>
                <w:szCs w:val="20"/>
              </w:rPr>
            </w:pPr>
            <w:r>
              <w:rPr>
                <w:rFonts w:ascii="Arial" w:hAnsi="Arial" w:cs="Arial"/>
                <w:sz w:val="20"/>
                <w:szCs w:val="20"/>
              </w:rPr>
              <w:t xml:space="preserve">Lucky Ntanga </w:t>
            </w:r>
          </w:p>
        </w:tc>
        <w:tc>
          <w:tcPr>
            <w:tcW w:w="1952" w:type="dxa"/>
            <w:vAlign w:val="center"/>
          </w:tcPr>
          <w:p w:rsidR="00604814" w:rsidRPr="00F478F0" w:rsidRDefault="005F1DB5" w:rsidP="005D7156">
            <w:pPr>
              <w:spacing w:before="240" w:line="360" w:lineRule="auto"/>
              <w:jc w:val="center"/>
              <w:rPr>
                <w:rFonts w:ascii="Arial" w:hAnsi="Arial" w:cs="Arial"/>
                <w:sz w:val="20"/>
                <w:szCs w:val="20"/>
              </w:rPr>
            </w:pPr>
            <w:r>
              <w:rPr>
                <w:rFonts w:ascii="Arial" w:hAnsi="Arial" w:cs="Arial"/>
                <w:sz w:val="20"/>
                <w:szCs w:val="20"/>
              </w:rPr>
              <w:t xml:space="preserve">M </w:t>
            </w:r>
          </w:p>
        </w:tc>
        <w:tc>
          <w:tcPr>
            <w:tcW w:w="4059" w:type="dxa"/>
          </w:tcPr>
          <w:p w:rsidR="00604814" w:rsidRDefault="005F1DB5" w:rsidP="00652EE3">
            <w:r>
              <w:t>W/C</w:t>
            </w:r>
          </w:p>
        </w:tc>
      </w:tr>
      <w:tr w:rsidR="00604814" w:rsidTr="00F52143">
        <w:tc>
          <w:tcPr>
            <w:tcW w:w="3005" w:type="dxa"/>
            <w:vAlign w:val="center"/>
          </w:tcPr>
          <w:p w:rsidR="00604814" w:rsidRPr="00F478F0" w:rsidRDefault="005F1DB5" w:rsidP="005D7156">
            <w:pPr>
              <w:spacing w:before="240" w:line="360" w:lineRule="auto"/>
              <w:rPr>
                <w:rFonts w:ascii="Arial" w:hAnsi="Arial" w:cs="Arial"/>
                <w:sz w:val="20"/>
                <w:szCs w:val="20"/>
              </w:rPr>
            </w:pPr>
            <w:r>
              <w:rPr>
                <w:rFonts w:ascii="Arial" w:hAnsi="Arial" w:cs="Arial"/>
                <w:sz w:val="20"/>
                <w:szCs w:val="20"/>
              </w:rPr>
              <w:t>Bhekisisa Makhoba</w:t>
            </w:r>
          </w:p>
        </w:tc>
        <w:tc>
          <w:tcPr>
            <w:tcW w:w="1952" w:type="dxa"/>
            <w:vAlign w:val="center"/>
          </w:tcPr>
          <w:p w:rsidR="00604814" w:rsidRPr="00F478F0" w:rsidRDefault="005F1DB5" w:rsidP="005D7156">
            <w:pPr>
              <w:spacing w:before="240" w:line="360" w:lineRule="auto"/>
              <w:jc w:val="center"/>
              <w:rPr>
                <w:rFonts w:ascii="Arial" w:hAnsi="Arial" w:cs="Arial"/>
                <w:sz w:val="20"/>
                <w:szCs w:val="20"/>
              </w:rPr>
            </w:pPr>
            <w:r>
              <w:rPr>
                <w:rFonts w:ascii="Arial" w:hAnsi="Arial" w:cs="Arial"/>
                <w:sz w:val="20"/>
                <w:szCs w:val="20"/>
              </w:rPr>
              <w:t xml:space="preserve">M </w:t>
            </w:r>
          </w:p>
        </w:tc>
        <w:tc>
          <w:tcPr>
            <w:tcW w:w="4059" w:type="dxa"/>
          </w:tcPr>
          <w:p w:rsidR="00604814" w:rsidRDefault="005F1DB5" w:rsidP="00652EE3">
            <w:r>
              <w:rPr>
                <w:rFonts w:ascii="Arial" w:hAnsi="Arial" w:cs="Arial"/>
                <w:sz w:val="20"/>
                <w:szCs w:val="20"/>
              </w:rPr>
              <w:t>W/C</w:t>
            </w:r>
          </w:p>
        </w:tc>
      </w:tr>
      <w:tr w:rsidR="00191AA4" w:rsidTr="00F52143">
        <w:tc>
          <w:tcPr>
            <w:tcW w:w="3005" w:type="dxa"/>
            <w:vAlign w:val="center"/>
          </w:tcPr>
          <w:p w:rsidR="00191AA4" w:rsidRPr="00F478F0" w:rsidRDefault="005F1DB5" w:rsidP="005D7156">
            <w:pPr>
              <w:spacing w:before="240" w:line="360" w:lineRule="auto"/>
              <w:rPr>
                <w:rFonts w:ascii="Arial" w:hAnsi="Arial" w:cs="Arial"/>
                <w:sz w:val="20"/>
                <w:szCs w:val="20"/>
              </w:rPr>
            </w:pPr>
            <w:r>
              <w:rPr>
                <w:rFonts w:ascii="Arial" w:hAnsi="Arial" w:cs="Arial"/>
                <w:sz w:val="20"/>
                <w:szCs w:val="20"/>
              </w:rPr>
              <w:t>Thulile Dladla</w:t>
            </w:r>
          </w:p>
        </w:tc>
        <w:tc>
          <w:tcPr>
            <w:tcW w:w="1952" w:type="dxa"/>
            <w:vAlign w:val="center"/>
          </w:tcPr>
          <w:p w:rsidR="00191AA4" w:rsidRPr="00F478F0" w:rsidRDefault="005F1DB5" w:rsidP="005D7156">
            <w:pPr>
              <w:spacing w:before="240" w:line="360" w:lineRule="auto"/>
              <w:jc w:val="center"/>
              <w:rPr>
                <w:rFonts w:ascii="Arial" w:hAnsi="Arial" w:cs="Arial"/>
                <w:sz w:val="20"/>
                <w:szCs w:val="20"/>
              </w:rPr>
            </w:pPr>
            <w:r>
              <w:rPr>
                <w:rFonts w:ascii="Arial" w:hAnsi="Arial" w:cs="Arial"/>
                <w:sz w:val="20"/>
                <w:szCs w:val="20"/>
              </w:rPr>
              <w:t xml:space="preserve">F </w:t>
            </w:r>
          </w:p>
        </w:tc>
        <w:tc>
          <w:tcPr>
            <w:tcW w:w="4059" w:type="dxa"/>
          </w:tcPr>
          <w:p w:rsidR="00191AA4" w:rsidRDefault="00604814" w:rsidP="00652EE3">
            <w:r>
              <w:rPr>
                <w:rFonts w:ascii="Arial" w:hAnsi="Arial" w:cs="Arial"/>
                <w:sz w:val="20"/>
                <w:szCs w:val="20"/>
              </w:rPr>
              <w:t xml:space="preserve">IDP </w:t>
            </w:r>
            <w:r w:rsidR="005F1DB5">
              <w:rPr>
                <w:rFonts w:ascii="Arial" w:hAnsi="Arial" w:cs="Arial"/>
                <w:sz w:val="20"/>
                <w:szCs w:val="20"/>
              </w:rPr>
              <w:t>CS/C</w:t>
            </w:r>
          </w:p>
        </w:tc>
      </w:tr>
      <w:tr w:rsidR="00191AA4" w:rsidTr="00F52143">
        <w:tc>
          <w:tcPr>
            <w:tcW w:w="3005" w:type="dxa"/>
            <w:vAlign w:val="center"/>
          </w:tcPr>
          <w:p w:rsidR="00191AA4" w:rsidRPr="00F478F0" w:rsidRDefault="005F1DB5" w:rsidP="005D7156">
            <w:pPr>
              <w:spacing w:before="240" w:line="360" w:lineRule="auto"/>
              <w:rPr>
                <w:rFonts w:ascii="Arial" w:hAnsi="Arial" w:cs="Arial"/>
                <w:sz w:val="20"/>
                <w:szCs w:val="20"/>
              </w:rPr>
            </w:pPr>
            <w:r>
              <w:rPr>
                <w:rFonts w:ascii="Arial" w:hAnsi="Arial" w:cs="Arial"/>
                <w:sz w:val="20"/>
                <w:szCs w:val="20"/>
              </w:rPr>
              <w:t>Thulani Mabaso</w:t>
            </w:r>
          </w:p>
        </w:tc>
        <w:tc>
          <w:tcPr>
            <w:tcW w:w="1952" w:type="dxa"/>
            <w:vAlign w:val="center"/>
          </w:tcPr>
          <w:p w:rsidR="00191AA4" w:rsidRPr="00F478F0" w:rsidRDefault="005F1DB5" w:rsidP="005D7156">
            <w:pPr>
              <w:spacing w:before="240" w:line="360" w:lineRule="auto"/>
              <w:jc w:val="center"/>
              <w:rPr>
                <w:rFonts w:ascii="Arial" w:hAnsi="Arial" w:cs="Arial"/>
                <w:sz w:val="20"/>
                <w:szCs w:val="20"/>
              </w:rPr>
            </w:pPr>
            <w:r>
              <w:rPr>
                <w:rFonts w:ascii="Arial" w:hAnsi="Arial" w:cs="Arial"/>
                <w:sz w:val="20"/>
                <w:szCs w:val="20"/>
              </w:rPr>
              <w:t xml:space="preserve">M </w:t>
            </w:r>
          </w:p>
        </w:tc>
        <w:tc>
          <w:tcPr>
            <w:tcW w:w="4059" w:type="dxa"/>
          </w:tcPr>
          <w:p w:rsidR="00191AA4" w:rsidRDefault="005F1DB5" w:rsidP="00652EE3">
            <w:r>
              <w:rPr>
                <w:rFonts w:ascii="Arial" w:hAnsi="Arial" w:cs="Arial"/>
                <w:sz w:val="20"/>
                <w:szCs w:val="20"/>
              </w:rPr>
              <w:t>CDW</w:t>
            </w:r>
          </w:p>
        </w:tc>
      </w:tr>
      <w:tr w:rsidR="00604814" w:rsidTr="00F52143">
        <w:tc>
          <w:tcPr>
            <w:tcW w:w="3005" w:type="dxa"/>
            <w:vAlign w:val="center"/>
          </w:tcPr>
          <w:p w:rsidR="00604814" w:rsidRPr="00F478F0" w:rsidRDefault="005F1DB5" w:rsidP="005D7156">
            <w:pPr>
              <w:spacing w:before="240" w:line="360" w:lineRule="auto"/>
              <w:rPr>
                <w:rFonts w:ascii="Arial" w:hAnsi="Arial" w:cs="Arial"/>
                <w:sz w:val="20"/>
                <w:szCs w:val="20"/>
              </w:rPr>
            </w:pPr>
            <w:r>
              <w:rPr>
                <w:rFonts w:ascii="Arial" w:hAnsi="Arial" w:cs="Arial"/>
                <w:sz w:val="20"/>
                <w:szCs w:val="20"/>
              </w:rPr>
              <w:t>Fikile Tshabalala</w:t>
            </w:r>
          </w:p>
        </w:tc>
        <w:tc>
          <w:tcPr>
            <w:tcW w:w="1952" w:type="dxa"/>
            <w:vAlign w:val="center"/>
          </w:tcPr>
          <w:p w:rsidR="00604814" w:rsidRPr="00F478F0" w:rsidRDefault="005F1DB5" w:rsidP="005D7156">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604814" w:rsidRDefault="005F1DB5" w:rsidP="00652EE3">
            <w:r>
              <w:rPr>
                <w:rFonts w:ascii="Arial" w:hAnsi="Arial" w:cs="Arial"/>
                <w:sz w:val="20"/>
                <w:szCs w:val="20"/>
              </w:rPr>
              <w:t>W/C</w:t>
            </w:r>
          </w:p>
        </w:tc>
      </w:tr>
    </w:tbl>
    <w:p w:rsidR="00265B3C" w:rsidRPr="0089409E" w:rsidRDefault="00265B3C" w:rsidP="003535AC">
      <w:pPr>
        <w:spacing w:before="240"/>
        <w:rPr>
          <w:rFonts w:ascii="Arial" w:hAnsi="Arial" w:cs="Arial"/>
          <w:sz w:val="4"/>
          <w:szCs w:val="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A50C13" w:rsidRPr="00E01E7D" w:rsidRDefault="00A50C13" w:rsidP="003535AC">
      <w:pPr>
        <w:spacing w:before="240"/>
        <w:rPr>
          <w:sz w:val="4"/>
          <w:szCs w:val="4"/>
        </w:rPr>
      </w:pPr>
    </w:p>
    <w:tbl>
      <w:tblPr>
        <w:tblStyle w:val="TableGrid"/>
        <w:tblW w:w="0" w:type="auto"/>
        <w:tblLook w:val="04A0" w:firstRow="1" w:lastRow="0" w:firstColumn="1" w:lastColumn="0" w:noHBand="0" w:noVBand="1"/>
      </w:tblPr>
      <w:tblGrid>
        <w:gridCol w:w="4508"/>
        <w:gridCol w:w="4508"/>
      </w:tblGrid>
      <w:tr w:rsidR="00EE28B0" w:rsidRPr="00124594" w:rsidTr="00E01E7D">
        <w:trPr>
          <w:trHeight w:val="309"/>
        </w:trPr>
        <w:tc>
          <w:tcPr>
            <w:tcW w:w="4516"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16"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E01E7D">
        <w:trPr>
          <w:trHeight w:val="580"/>
        </w:trPr>
        <w:tc>
          <w:tcPr>
            <w:tcW w:w="4516" w:type="dxa"/>
            <w:vAlign w:val="center"/>
          </w:tcPr>
          <w:p w:rsidR="000064C6" w:rsidRPr="00124594" w:rsidRDefault="002553E1" w:rsidP="002C44F9">
            <w:pPr>
              <w:spacing w:line="360" w:lineRule="auto"/>
              <w:rPr>
                <w:rFonts w:ascii="Arial" w:hAnsi="Arial" w:cs="Arial"/>
                <w:sz w:val="20"/>
                <w:szCs w:val="20"/>
              </w:rPr>
            </w:pPr>
            <w:r>
              <w:rPr>
                <w:rFonts w:ascii="Arial" w:hAnsi="Arial" w:cs="Arial"/>
                <w:sz w:val="20"/>
                <w:szCs w:val="20"/>
              </w:rPr>
              <w:t xml:space="preserve">Newcastle Municipality </w:t>
            </w:r>
          </w:p>
        </w:tc>
        <w:tc>
          <w:tcPr>
            <w:tcW w:w="4516" w:type="dxa"/>
          </w:tcPr>
          <w:p w:rsidR="00A31964" w:rsidRPr="00124594" w:rsidRDefault="002553E1" w:rsidP="00124594">
            <w:pPr>
              <w:spacing w:line="360" w:lineRule="auto"/>
              <w:rPr>
                <w:rFonts w:ascii="Arial" w:hAnsi="Arial" w:cs="Arial"/>
                <w:sz w:val="20"/>
                <w:szCs w:val="20"/>
              </w:rPr>
            </w:pPr>
            <w:r>
              <w:rPr>
                <w:rFonts w:ascii="Arial" w:hAnsi="Arial" w:cs="Arial"/>
                <w:sz w:val="20"/>
                <w:szCs w:val="20"/>
              </w:rPr>
              <w:t xml:space="preserve">Services </w:t>
            </w:r>
          </w:p>
        </w:tc>
      </w:tr>
      <w:tr w:rsidR="00A31964" w:rsidRPr="00124594" w:rsidTr="00E01E7D">
        <w:trPr>
          <w:trHeight w:val="580"/>
        </w:trPr>
        <w:tc>
          <w:tcPr>
            <w:tcW w:w="4516" w:type="dxa"/>
            <w:vAlign w:val="center"/>
          </w:tcPr>
          <w:p w:rsidR="00A31964" w:rsidRDefault="002553E1" w:rsidP="002C44F9">
            <w:pPr>
              <w:spacing w:line="360" w:lineRule="auto"/>
              <w:rPr>
                <w:rFonts w:ascii="Arial" w:hAnsi="Arial" w:cs="Arial"/>
                <w:sz w:val="20"/>
                <w:szCs w:val="20"/>
              </w:rPr>
            </w:pPr>
            <w:r>
              <w:rPr>
                <w:rFonts w:ascii="Arial" w:hAnsi="Arial" w:cs="Arial"/>
                <w:sz w:val="20"/>
                <w:szCs w:val="20"/>
              </w:rPr>
              <w:t xml:space="preserve">Eskom </w:t>
            </w:r>
          </w:p>
        </w:tc>
        <w:tc>
          <w:tcPr>
            <w:tcW w:w="4516" w:type="dxa"/>
          </w:tcPr>
          <w:p w:rsidR="00A31964" w:rsidRDefault="002553E1" w:rsidP="00124594">
            <w:pPr>
              <w:spacing w:line="360" w:lineRule="auto"/>
              <w:rPr>
                <w:rFonts w:ascii="Arial" w:hAnsi="Arial" w:cs="Arial"/>
                <w:sz w:val="20"/>
                <w:szCs w:val="20"/>
              </w:rPr>
            </w:pPr>
            <w:r>
              <w:rPr>
                <w:rFonts w:ascii="Arial" w:hAnsi="Arial" w:cs="Arial"/>
                <w:sz w:val="20"/>
                <w:szCs w:val="20"/>
              </w:rPr>
              <w:t xml:space="preserve">Electricity </w:t>
            </w:r>
          </w:p>
        </w:tc>
      </w:tr>
      <w:tr w:rsidR="00A31964" w:rsidRPr="00124594" w:rsidTr="00E01E7D">
        <w:trPr>
          <w:trHeight w:val="580"/>
        </w:trPr>
        <w:tc>
          <w:tcPr>
            <w:tcW w:w="4516" w:type="dxa"/>
            <w:vAlign w:val="center"/>
          </w:tcPr>
          <w:p w:rsidR="00A31964" w:rsidRDefault="002553E1" w:rsidP="002C44F9">
            <w:pPr>
              <w:spacing w:line="360" w:lineRule="auto"/>
              <w:rPr>
                <w:rFonts w:ascii="Arial" w:hAnsi="Arial" w:cs="Arial"/>
                <w:sz w:val="20"/>
                <w:szCs w:val="20"/>
              </w:rPr>
            </w:pPr>
            <w:r>
              <w:rPr>
                <w:rFonts w:ascii="Arial" w:hAnsi="Arial" w:cs="Arial"/>
                <w:sz w:val="20"/>
                <w:szCs w:val="20"/>
              </w:rPr>
              <w:t xml:space="preserve">Human Settlements </w:t>
            </w:r>
          </w:p>
        </w:tc>
        <w:tc>
          <w:tcPr>
            <w:tcW w:w="4516" w:type="dxa"/>
          </w:tcPr>
          <w:p w:rsidR="00A31964" w:rsidRDefault="00A31964" w:rsidP="00124594">
            <w:pPr>
              <w:spacing w:line="360" w:lineRule="auto"/>
              <w:rPr>
                <w:rFonts w:ascii="Arial" w:hAnsi="Arial" w:cs="Arial"/>
                <w:sz w:val="20"/>
                <w:szCs w:val="20"/>
              </w:rPr>
            </w:pPr>
          </w:p>
        </w:tc>
      </w:tr>
      <w:tr w:rsidR="00A31964" w:rsidRPr="00124594" w:rsidTr="00E01E7D">
        <w:trPr>
          <w:trHeight w:val="580"/>
        </w:trPr>
        <w:tc>
          <w:tcPr>
            <w:tcW w:w="4516" w:type="dxa"/>
            <w:vAlign w:val="center"/>
          </w:tcPr>
          <w:p w:rsidR="00A31964" w:rsidRDefault="00A31964" w:rsidP="002C44F9">
            <w:pPr>
              <w:spacing w:line="360" w:lineRule="auto"/>
              <w:rPr>
                <w:rFonts w:ascii="Arial" w:hAnsi="Arial" w:cs="Arial"/>
                <w:sz w:val="20"/>
                <w:szCs w:val="20"/>
              </w:rPr>
            </w:pPr>
          </w:p>
        </w:tc>
        <w:tc>
          <w:tcPr>
            <w:tcW w:w="4516" w:type="dxa"/>
          </w:tcPr>
          <w:p w:rsidR="00A31964" w:rsidRDefault="00A31964" w:rsidP="00124594">
            <w:pPr>
              <w:spacing w:line="360" w:lineRule="auto"/>
              <w:rPr>
                <w:rFonts w:ascii="Arial" w:hAnsi="Arial" w:cs="Arial"/>
                <w:sz w:val="20"/>
                <w:szCs w:val="20"/>
              </w:rPr>
            </w:pPr>
          </w:p>
        </w:tc>
      </w:tr>
      <w:tr w:rsidR="00C72EB5" w:rsidRPr="00124594" w:rsidTr="00E01E7D">
        <w:trPr>
          <w:trHeight w:val="580"/>
        </w:trPr>
        <w:tc>
          <w:tcPr>
            <w:tcW w:w="4516" w:type="dxa"/>
            <w:vAlign w:val="center"/>
          </w:tcPr>
          <w:p w:rsidR="00C72EB5" w:rsidRDefault="00C72EB5" w:rsidP="002C44F9">
            <w:pPr>
              <w:spacing w:line="360" w:lineRule="auto"/>
              <w:rPr>
                <w:rFonts w:ascii="Arial" w:hAnsi="Arial" w:cs="Arial"/>
                <w:sz w:val="20"/>
                <w:szCs w:val="20"/>
              </w:rPr>
            </w:pPr>
          </w:p>
        </w:tc>
        <w:tc>
          <w:tcPr>
            <w:tcW w:w="4516" w:type="dxa"/>
          </w:tcPr>
          <w:p w:rsidR="00C72EB5" w:rsidRDefault="00C72EB5" w:rsidP="00124594">
            <w:pPr>
              <w:spacing w:line="360" w:lineRule="auto"/>
              <w:rPr>
                <w:rFonts w:ascii="Arial" w:hAnsi="Arial" w:cs="Arial"/>
                <w:sz w:val="20"/>
                <w:szCs w:val="20"/>
              </w:rPr>
            </w:pPr>
          </w:p>
        </w:tc>
      </w:tr>
    </w:tbl>
    <w:p w:rsidR="00265B3C" w:rsidRPr="00F63255" w:rsidRDefault="00265B3C" w:rsidP="003535AC">
      <w:pPr>
        <w:spacing w:before="240"/>
        <w:rPr>
          <w:rFonts w:ascii="Arial" w:hAnsi="Arial" w:cs="Arial"/>
          <w:sz w:val="2"/>
          <w:szCs w:val="2"/>
        </w:rPr>
      </w:pPr>
    </w:p>
    <w:p w:rsidR="00EE28B0" w:rsidRDefault="00EE28B0" w:rsidP="003535AC">
      <w:pPr>
        <w:pStyle w:val="Heading1"/>
        <w:numPr>
          <w:ilvl w:val="0"/>
          <w:numId w:val="1"/>
        </w:numPr>
      </w:pPr>
      <w:bookmarkStart w:id="3" w:name="_Toc476058565"/>
      <w:r>
        <w:lastRenderedPageBreak/>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E20DFA" w:rsidRPr="004248CA" w:rsidRDefault="002226A5" w:rsidP="00E20DFA">
      <w:pPr>
        <w:spacing w:before="240" w:line="360" w:lineRule="auto"/>
        <w:jc w:val="both"/>
        <w:rPr>
          <w:rFonts w:ascii="Arial" w:hAnsi="Arial" w:cs="Arial"/>
          <w:sz w:val="24"/>
          <w:szCs w:val="24"/>
        </w:rPr>
      </w:pPr>
      <w:r w:rsidRPr="002226A5">
        <w:rPr>
          <w:rFonts w:ascii="Arial" w:hAnsi="Arial" w:cs="Arial"/>
          <w:sz w:val="24"/>
          <w:szCs w:val="24"/>
        </w:rPr>
        <w:t xml:space="preserve">This document represents a </w:t>
      </w:r>
      <w:r w:rsidR="00EB5719">
        <w:rPr>
          <w:rFonts w:ascii="Arial" w:hAnsi="Arial" w:cs="Arial"/>
          <w:sz w:val="24"/>
          <w:szCs w:val="24"/>
        </w:rPr>
        <w:t>Community Based Plan for Ward 31</w:t>
      </w:r>
      <w:r w:rsidRPr="002226A5">
        <w:rPr>
          <w:rFonts w:ascii="Arial" w:hAnsi="Arial" w:cs="Arial"/>
          <w:sz w:val="24"/>
          <w:szCs w:val="24"/>
        </w:rPr>
        <w:t>, Newcastle Local Municipality.  Entailed herein is a brief reflection of the status quo, development challenges as well as priorities and objectives towards the development of the ward. The purpose of this document is to ensure development at grass root level and thus inform the development of the municipality’s Integrated Development Plan.</w:t>
      </w:r>
      <w:r w:rsidR="006B454B">
        <w:rPr>
          <w:rFonts w:ascii="Arial" w:hAnsi="Arial" w:cs="Arial"/>
          <w:sz w:val="24"/>
          <w:szCs w:val="24"/>
        </w:rPr>
        <w:t xml:space="preserve">  </w:t>
      </w:r>
      <w:r w:rsidR="00E20DFA">
        <w:rPr>
          <w:rFonts w:ascii="Arial" w:hAnsi="Arial" w:cs="Arial"/>
          <w:sz w:val="24"/>
          <w:szCs w:val="24"/>
        </w:rPr>
        <w:t xml:space="preserve">Furthermore, the document also entails the </w:t>
      </w:r>
      <w:r w:rsidR="00E20DFA" w:rsidRPr="000B5B1B">
        <w:rPr>
          <w:rFonts w:ascii="Arial" w:hAnsi="Arial" w:cs="Arial"/>
          <w:sz w:val="24"/>
          <w:szCs w:val="24"/>
        </w:rPr>
        <w:t xml:space="preserve">development priorities and </w:t>
      </w:r>
      <w:r w:rsidR="00E20DFA">
        <w:rPr>
          <w:rFonts w:ascii="Arial" w:hAnsi="Arial" w:cs="Arial"/>
          <w:sz w:val="24"/>
          <w:szCs w:val="24"/>
        </w:rPr>
        <w:t xml:space="preserve">the overall </w:t>
      </w:r>
      <w:r w:rsidR="00E20DFA" w:rsidRPr="000B5B1B">
        <w:rPr>
          <w:rFonts w:ascii="Arial" w:hAnsi="Arial" w:cs="Arial"/>
          <w:sz w:val="24"/>
          <w:szCs w:val="24"/>
        </w:rPr>
        <w:t>objectives towar</w:t>
      </w:r>
      <w:r w:rsidR="00E20DFA">
        <w:rPr>
          <w:rFonts w:ascii="Arial" w:hAnsi="Arial" w:cs="Arial"/>
          <w:sz w:val="24"/>
          <w:szCs w:val="24"/>
        </w:rPr>
        <w:t>ds the development of the ward.  The purpose of this doc</w:t>
      </w:r>
      <w:r w:rsidR="00E20DFA" w:rsidRPr="000B5B1B">
        <w:rPr>
          <w:rFonts w:ascii="Arial" w:hAnsi="Arial" w:cs="Arial"/>
          <w:sz w:val="24"/>
          <w:szCs w:val="24"/>
        </w:rPr>
        <w:t xml:space="preserve">ument is to ensure </w:t>
      </w:r>
      <w:r w:rsidR="00E20DFA">
        <w:rPr>
          <w:rFonts w:ascii="Arial" w:hAnsi="Arial" w:cs="Arial"/>
          <w:sz w:val="24"/>
          <w:szCs w:val="24"/>
        </w:rPr>
        <w:t xml:space="preserve">that development is structured from grass root level hence </w:t>
      </w:r>
      <w:r w:rsidR="00E20DFA" w:rsidRPr="000B5B1B">
        <w:rPr>
          <w:rFonts w:ascii="Arial" w:hAnsi="Arial" w:cs="Arial"/>
          <w:sz w:val="24"/>
          <w:szCs w:val="24"/>
        </w:rPr>
        <w:t>inform</w:t>
      </w:r>
      <w:r w:rsidR="00E20DFA">
        <w:rPr>
          <w:rFonts w:ascii="Arial" w:hAnsi="Arial" w:cs="Arial"/>
          <w:sz w:val="24"/>
          <w:szCs w:val="24"/>
        </w:rPr>
        <w:t>ing the development of a credible IDP at the Newcastle Local Municipality.</w:t>
      </w:r>
    </w:p>
    <w:p w:rsidR="002226A5" w:rsidRPr="002226A5" w:rsidRDefault="002226A5" w:rsidP="002226A5">
      <w:pPr>
        <w:pStyle w:val="ListParagraph"/>
        <w:ind w:left="0"/>
        <w:rPr>
          <w:rFonts w:ascii="Arial" w:hAnsi="Arial" w:cs="Arial"/>
          <w:sz w:val="24"/>
          <w:szCs w:val="24"/>
        </w:rPr>
      </w:pPr>
    </w:p>
    <w:p w:rsidR="00EE28B0" w:rsidRPr="00A50C13" w:rsidRDefault="00EE28B0" w:rsidP="003535AC">
      <w:pPr>
        <w:pStyle w:val="Heading1"/>
        <w:numPr>
          <w:ilvl w:val="0"/>
          <w:numId w:val="1"/>
        </w:numPr>
      </w:pPr>
      <w:bookmarkStart w:id="5" w:name="_Toc476058567"/>
      <w:r w:rsidRPr="00A50C13">
        <w:t>SITUATIONAL ANALYSIS.</w:t>
      </w:r>
      <w:bookmarkEnd w:id="5"/>
    </w:p>
    <w:p w:rsidR="008040FF" w:rsidRPr="001E2EAD" w:rsidRDefault="005E07BC" w:rsidP="001E2EA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E20DFA" w:rsidRDefault="00E20DFA" w:rsidP="00E20DFA">
      <w:pPr>
        <w:spacing w:before="240" w:line="360" w:lineRule="auto"/>
        <w:rPr>
          <w:rFonts w:ascii="Arial" w:hAnsi="Arial" w:cs="Arial"/>
          <w:sz w:val="24"/>
          <w:szCs w:val="24"/>
        </w:rPr>
      </w:pPr>
      <w:r>
        <w:rPr>
          <w:rFonts w:ascii="Arial" w:hAnsi="Arial" w:cs="Arial"/>
          <w:sz w:val="24"/>
          <w:szCs w:val="24"/>
        </w:rPr>
        <w:t>The names of the geographical areas falling with ward 14 are as follows:-</w:t>
      </w:r>
    </w:p>
    <w:p w:rsidR="00C44C40" w:rsidRPr="00E20DFA" w:rsidRDefault="00C44C40" w:rsidP="00E20DFA">
      <w:pPr>
        <w:pStyle w:val="ListParagraph"/>
        <w:numPr>
          <w:ilvl w:val="0"/>
          <w:numId w:val="27"/>
        </w:numPr>
        <w:spacing w:before="240" w:line="360" w:lineRule="auto"/>
        <w:rPr>
          <w:rFonts w:ascii="Arial" w:hAnsi="Arial" w:cs="Arial"/>
          <w:sz w:val="24"/>
          <w:szCs w:val="24"/>
        </w:rPr>
      </w:pPr>
      <w:r w:rsidRPr="00E20DFA">
        <w:rPr>
          <w:rFonts w:ascii="Arial" w:hAnsi="Arial" w:cs="Arial"/>
          <w:sz w:val="24"/>
          <w:szCs w:val="24"/>
        </w:rPr>
        <w:t>Madadeni Section 7 R</w:t>
      </w:r>
    </w:p>
    <w:p w:rsidR="001E2EAD" w:rsidRPr="00E20DFA" w:rsidRDefault="001E2EAD" w:rsidP="00E20DFA">
      <w:pPr>
        <w:pStyle w:val="ListParagraph"/>
        <w:numPr>
          <w:ilvl w:val="0"/>
          <w:numId w:val="27"/>
        </w:numPr>
        <w:spacing w:before="240" w:line="360" w:lineRule="auto"/>
        <w:rPr>
          <w:rFonts w:ascii="Arial" w:hAnsi="Arial" w:cs="Arial"/>
          <w:sz w:val="24"/>
          <w:szCs w:val="24"/>
        </w:rPr>
      </w:pPr>
      <w:r w:rsidRPr="00E20DFA">
        <w:rPr>
          <w:rFonts w:ascii="Arial" w:hAnsi="Arial" w:cs="Arial"/>
          <w:sz w:val="24"/>
          <w:szCs w:val="24"/>
        </w:rPr>
        <w:t xml:space="preserve">Maaskraal </w:t>
      </w:r>
    </w:p>
    <w:p w:rsidR="00C44C40" w:rsidRPr="00E20DFA" w:rsidRDefault="001E2EAD" w:rsidP="00E20DFA">
      <w:pPr>
        <w:pStyle w:val="ListParagraph"/>
        <w:numPr>
          <w:ilvl w:val="0"/>
          <w:numId w:val="27"/>
        </w:numPr>
        <w:spacing w:before="240" w:line="360" w:lineRule="auto"/>
        <w:rPr>
          <w:rFonts w:ascii="Arial" w:hAnsi="Arial" w:cs="Arial"/>
          <w:sz w:val="24"/>
          <w:szCs w:val="24"/>
        </w:rPr>
      </w:pPr>
      <w:r w:rsidRPr="00E20DFA">
        <w:rPr>
          <w:rFonts w:ascii="Arial" w:hAnsi="Arial" w:cs="Arial"/>
          <w:sz w:val="24"/>
          <w:szCs w:val="24"/>
        </w:rPr>
        <w:t xml:space="preserve">Soul City </w:t>
      </w:r>
    </w:p>
    <w:p w:rsidR="00F52143" w:rsidRDefault="00EE28B0" w:rsidP="00E20DF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E20DFA" w:rsidRPr="00E20DFA" w:rsidRDefault="00E20DFA" w:rsidP="00E20DFA"/>
    <w:tbl>
      <w:tblPr>
        <w:tblStyle w:val="TableGrid"/>
        <w:tblW w:w="0" w:type="auto"/>
        <w:jc w:val="center"/>
        <w:tblLook w:val="04A0" w:firstRow="1" w:lastRow="0" w:firstColumn="1" w:lastColumn="0" w:noHBand="0" w:noVBand="1"/>
      </w:tblPr>
      <w:tblGrid>
        <w:gridCol w:w="1803"/>
        <w:gridCol w:w="1803"/>
        <w:gridCol w:w="1803"/>
        <w:gridCol w:w="1803"/>
        <w:gridCol w:w="1804"/>
      </w:tblGrid>
      <w:tr w:rsidR="00E20DFA" w:rsidRPr="00CF4447" w:rsidTr="00E20DFA">
        <w:trPr>
          <w:jc w:val="center"/>
        </w:trPr>
        <w:tc>
          <w:tcPr>
            <w:tcW w:w="9016" w:type="dxa"/>
            <w:gridSpan w:val="5"/>
            <w:shd w:val="clear" w:color="auto" w:fill="BFBFBF" w:themeFill="background1" w:themeFillShade="BF"/>
          </w:tcPr>
          <w:p w:rsidR="00E20DFA" w:rsidRPr="00CF4447" w:rsidRDefault="00E20DFA" w:rsidP="00E20DFA">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E20DFA" w:rsidRPr="00CF4447" w:rsidTr="00E20DFA">
        <w:trPr>
          <w:jc w:val="center"/>
        </w:trPr>
        <w:tc>
          <w:tcPr>
            <w:tcW w:w="1803" w:type="dxa"/>
            <w:shd w:val="clear" w:color="auto" w:fill="BFBFBF" w:themeFill="background1" w:themeFillShade="BF"/>
          </w:tcPr>
          <w:p w:rsidR="00E20DFA" w:rsidRPr="00CF4447" w:rsidRDefault="00E20DFA" w:rsidP="00E20DFA">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E20DFA" w:rsidRPr="00CF4447" w:rsidRDefault="00E20DFA" w:rsidP="00E20DFA">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E20DFA" w:rsidRPr="00CF4447" w:rsidRDefault="00E20DFA" w:rsidP="00E20DFA">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E20DFA" w:rsidRPr="00CF4447" w:rsidRDefault="00E20DFA" w:rsidP="00E20DFA">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E20DFA" w:rsidRPr="00CF4447" w:rsidRDefault="00E20DFA" w:rsidP="00E20DFA">
            <w:pPr>
              <w:jc w:val="center"/>
              <w:rPr>
                <w:rFonts w:ascii="Arial" w:hAnsi="Arial" w:cs="Arial"/>
                <w:b/>
                <w:sz w:val="20"/>
                <w:szCs w:val="20"/>
                <w:lang w:eastAsia="en-ZA"/>
              </w:rPr>
            </w:pPr>
            <w:r w:rsidRPr="00CF4447">
              <w:rPr>
                <w:rFonts w:ascii="Arial" w:hAnsi="Arial" w:cs="Arial"/>
                <w:b/>
                <w:sz w:val="20"/>
                <w:szCs w:val="20"/>
                <w:lang w:eastAsia="en-ZA"/>
              </w:rPr>
              <w:t>TOTAL</w:t>
            </w:r>
          </w:p>
        </w:tc>
      </w:tr>
      <w:tr w:rsidR="00E20DFA" w:rsidRPr="00CF4447" w:rsidTr="00E20DFA">
        <w:trPr>
          <w:jc w:val="center"/>
        </w:trPr>
        <w:tc>
          <w:tcPr>
            <w:tcW w:w="1803" w:type="dxa"/>
          </w:tcPr>
          <w:p w:rsidR="00E20DFA" w:rsidRPr="00CF4447" w:rsidRDefault="00E20DFA" w:rsidP="00E20DFA">
            <w:pPr>
              <w:jc w:val="center"/>
              <w:rPr>
                <w:rFonts w:ascii="Arial" w:hAnsi="Arial" w:cs="Arial"/>
                <w:sz w:val="20"/>
                <w:szCs w:val="20"/>
                <w:lang w:eastAsia="en-ZA"/>
              </w:rPr>
            </w:pPr>
            <w:r>
              <w:rPr>
                <w:rFonts w:ascii="Arial" w:hAnsi="Arial" w:cs="Arial"/>
                <w:sz w:val="20"/>
                <w:szCs w:val="20"/>
                <w:lang w:eastAsia="en-ZA"/>
              </w:rPr>
              <w:t>5665</w:t>
            </w:r>
          </w:p>
        </w:tc>
        <w:tc>
          <w:tcPr>
            <w:tcW w:w="1803" w:type="dxa"/>
          </w:tcPr>
          <w:p w:rsidR="00E20DFA" w:rsidRPr="00CF4447" w:rsidRDefault="00E20DFA" w:rsidP="00E20DFA">
            <w:pPr>
              <w:jc w:val="center"/>
              <w:rPr>
                <w:rFonts w:ascii="Arial" w:hAnsi="Arial" w:cs="Arial"/>
                <w:sz w:val="20"/>
                <w:szCs w:val="20"/>
                <w:lang w:eastAsia="en-ZA"/>
              </w:rPr>
            </w:pPr>
            <w:r>
              <w:rPr>
                <w:rFonts w:ascii="Arial" w:hAnsi="Arial" w:cs="Arial"/>
                <w:sz w:val="20"/>
                <w:szCs w:val="20"/>
                <w:lang w:eastAsia="en-ZA"/>
              </w:rPr>
              <w:t>49</w:t>
            </w:r>
            <w:r w:rsidRPr="00CF4447">
              <w:rPr>
                <w:rFonts w:ascii="Arial" w:hAnsi="Arial" w:cs="Arial"/>
                <w:sz w:val="20"/>
                <w:szCs w:val="20"/>
                <w:lang w:eastAsia="en-ZA"/>
              </w:rPr>
              <w:t>%</w:t>
            </w:r>
          </w:p>
        </w:tc>
        <w:tc>
          <w:tcPr>
            <w:tcW w:w="1803" w:type="dxa"/>
          </w:tcPr>
          <w:p w:rsidR="00E20DFA" w:rsidRPr="00CF4447" w:rsidRDefault="00E20DFA" w:rsidP="00E20DFA">
            <w:pPr>
              <w:jc w:val="center"/>
              <w:rPr>
                <w:rFonts w:ascii="Arial" w:hAnsi="Arial" w:cs="Arial"/>
                <w:sz w:val="20"/>
                <w:szCs w:val="20"/>
                <w:lang w:eastAsia="en-ZA"/>
              </w:rPr>
            </w:pPr>
            <w:r>
              <w:rPr>
                <w:rFonts w:ascii="Arial" w:hAnsi="Arial" w:cs="Arial"/>
                <w:sz w:val="20"/>
                <w:szCs w:val="20"/>
                <w:lang w:eastAsia="en-ZA"/>
              </w:rPr>
              <w:t>5875</w:t>
            </w:r>
          </w:p>
        </w:tc>
        <w:tc>
          <w:tcPr>
            <w:tcW w:w="1803" w:type="dxa"/>
          </w:tcPr>
          <w:p w:rsidR="00E20DFA" w:rsidRPr="00CF4447" w:rsidRDefault="00E20DFA" w:rsidP="00E20DFA">
            <w:pPr>
              <w:jc w:val="center"/>
              <w:rPr>
                <w:rFonts w:ascii="Arial" w:hAnsi="Arial" w:cs="Arial"/>
                <w:sz w:val="20"/>
                <w:szCs w:val="20"/>
                <w:lang w:eastAsia="en-ZA"/>
              </w:rPr>
            </w:pPr>
            <w:r>
              <w:rPr>
                <w:rFonts w:ascii="Arial" w:hAnsi="Arial" w:cs="Arial"/>
                <w:sz w:val="20"/>
                <w:szCs w:val="20"/>
                <w:lang w:eastAsia="en-ZA"/>
              </w:rPr>
              <w:t>51</w:t>
            </w:r>
            <w:r w:rsidRPr="00CF4447">
              <w:rPr>
                <w:rFonts w:ascii="Arial" w:hAnsi="Arial" w:cs="Arial"/>
                <w:sz w:val="20"/>
                <w:szCs w:val="20"/>
                <w:lang w:eastAsia="en-ZA"/>
              </w:rPr>
              <w:t>%</w:t>
            </w:r>
          </w:p>
        </w:tc>
        <w:tc>
          <w:tcPr>
            <w:tcW w:w="1804" w:type="dxa"/>
          </w:tcPr>
          <w:p w:rsidR="00E20DFA" w:rsidRPr="00CF4447" w:rsidRDefault="00E20DFA" w:rsidP="00E20DFA">
            <w:pPr>
              <w:keepNext/>
              <w:jc w:val="center"/>
              <w:rPr>
                <w:rFonts w:ascii="Arial" w:hAnsi="Arial" w:cs="Arial"/>
                <w:b/>
                <w:sz w:val="20"/>
                <w:szCs w:val="20"/>
                <w:lang w:eastAsia="en-ZA"/>
              </w:rPr>
            </w:pPr>
            <w:r>
              <w:rPr>
                <w:rFonts w:ascii="Arial" w:hAnsi="Arial" w:cs="Arial"/>
                <w:b/>
                <w:sz w:val="20"/>
                <w:szCs w:val="20"/>
                <w:lang w:eastAsia="en-ZA"/>
              </w:rPr>
              <w:t>11379</w:t>
            </w:r>
          </w:p>
        </w:tc>
      </w:tr>
    </w:tbl>
    <w:p w:rsidR="00E20DFA" w:rsidRDefault="00E20DFA" w:rsidP="00E20DFA">
      <w:pPr>
        <w:pStyle w:val="Caption"/>
      </w:pPr>
      <w:bookmarkStart w:id="8" w:name="_Toc498345973"/>
      <w:bookmarkStart w:id="9" w:name="_Toc498434286"/>
      <w:bookmarkStart w:id="10" w:name="_Toc498434295"/>
      <w:bookmarkStart w:id="11" w:name="_Toc498684900"/>
      <w:r>
        <w:t xml:space="preserve">Table </w:t>
      </w:r>
      <w:fldSimple w:instr=" SEQ Table \* ARABIC ">
        <w:r>
          <w:rPr>
            <w:noProof/>
          </w:rPr>
          <w:t>1</w:t>
        </w:r>
      </w:fldSimple>
      <w:r>
        <w:t>:</w:t>
      </w:r>
      <w:r w:rsidRPr="007B31E6">
        <w:t xml:space="preserve"> 2011 Stats on the Population Size an</w:t>
      </w:r>
      <w:r w:rsidR="00F45C8C">
        <w:t>d Gender Distribution in ward 31</w:t>
      </w:r>
      <w:r w:rsidRPr="007B31E6">
        <w:t xml:space="preserve"> (2011 Census Data from Stats SA overlaid onto the 2016 boundaries).</w:t>
      </w:r>
      <w:bookmarkEnd w:id="8"/>
      <w:bookmarkEnd w:id="9"/>
      <w:bookmarkEnd w:id="10"/>
      <w:bookmarkEnd w:id="11"/>
    </w:p>
    <w:p w:rsidR="00E20DFA" w:rsidRDefault="00E20DFA" w:rsidP="00E20DFA">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higher majority of females (F – 51%) than males (M – 49%) within the ward.  A comparison of the figures with that of other wards within the Newcastle Local</w:t>
      </w:r>
      <w:r w:rsidR="00F45C8C">
        <w:rPr>
          <w:rFonts w:ascii="Arial" w:hAnsi="Arial" w:cs="Arial"/>
          <w:sz w:val="24"/>
          <w:szCs w:val="24"/>
        </w:rPr>
        <w:t xml:space="preserve"> Municipality shows that ward 31</w:t>
      </w:r>
      <w:r>
        <w:rPr>
          <w:rFonts w:ascii="Arial" w:hAnsi="Arial" w:cs="Arial"/>
          <w:sz w:val="24"/>
          <w:szCs w:val="24"/>
        </w:rPr>
        <w:t xml:space="preserve"> has the highest population more than any other ward within the boundaries of Newcastle</w:t>
      </w:r>
    </w:p>
    <w:p w:rsidR="00E20DFA" w:rsidRPr="00D9488D" w:rsidRDefault="00E20DFA" w:rsidP="003535AC">
      <w:pPr>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lastRenderedPageBreak/>
        <w:t>HOUSEHOLD SIZE.</w:t>
      </w:r>
      <w:bookmarkEnd w:id="12"/>
    </w:p>
    <w:p w:rsidR="009E7471" w:rsidRPr="00D9488D" w:rsidRDefault="009E7471" w:rsidP="003519C3">
      <w:pPr>
        <w:pStyle w:val="ListParagraph"/>
        <w:spacing w:before="240" w:line="360" w:lineRule="auto"/>
        <w:ind w:left="0"/>
        <w:jc w:val="both"/>
        <w:rPr>
          <w:rFonts w:ascii="Arial" w:hAnsi="Arial" w:cs="Arial"/>
          <w:b/>
          <w:color w:val="FF0000"/>
          <w:sz w:val="24"/>
          <w:szCs w:val="24"/>
        </w:rPr>
      </w:pPr>
      <w:r>
        <w:rPr>
          <w:rFonts w:ascii="Arial" w:hAnsi="Arial" w:cs="Arial"/>
          <w:sz w:val="24"/>
          <w:szCs w:val="24"/>
        </w:rPr>
        <w:t xml:space="preserve">An analysis of the total number of households within Newcastle also shows that ward 14 has the highest number of households more than any other ward in Newcastle.  The total number of households within </w:t>
      </w:r>
      <w:r w:rsidR="003519C3">
        <w:rPr>
          <w:rFonts w:ascii="Arial" w:hAnsi="Arial" w:cs="Arial"/>
          <w:sz w:val="24"/>
          <w:szCs w:val="24"/>
        </w:rPr>
        <w:t>ward 31 is 2634 and</w:t>
      </w:r>
      <w:r>
        <w:rPr>
          <w:rFonts w:ascii="Arial" w:hAnsi="Arial" w:cs="Arial"/>
          <w:sz w:val="24"/>
          <w:szCs w:val="24"/>
        </w:rPr>
        <w:t xml:space="preserve"> the average household size is 4</w:t>
      </w:r>
      <w:r w:rsidRPr="009711CB">
        <w:rPr>
          <w:rFonts w:ascii="Arial" w:hAnsi="Arial" w:cs="Arial"/>
          <w:sz w:val="24"/>
          <w:szCs w:val="24"/>
        </w:rPr>
        <w:t xml:space="preserve"> </w:t>
      </w:r>
      <w:r>
        <w:rPr>
          <w:rFonts w:ascii="Arial" w:hAnsi="Arial" w:cs="Arial"/>
          <w:sz w:val="24"/>
          <w:szCs w:val="24"/>
        </w:rPr>
        <w:t xml:space="preserve">people per </w:t>
      </w:r>
      <w:r w:rsidRPr="009711CB">
        <w:rPr>
          <w:rFonts w:ascii="Arial" w:hAnsi="Arial" w:cs="Arial"/>
          <w:sz w:val="24"/>
          <w:szCs w:val="24"/>
        </w:rPr>
        <w:t>household</w:t>
      </w:r>
      <w:r>
        <w:rPr>
          <w:rFonts w:ascii="Arial" w:hAnsi="Arial" w:cs="Arial"/>
          <w:sz w:val="24"/>
          <w:szCs w:val="24"/>
        </w:rPr>
        <w:t>.  This is below the average household size of Newcastle which is 4.2 people per household.  However, consultation with the member of the key stakeholders within the ward shows a different view to the statistical figures.  They are of the opinion that the majority o</w:t>
      </w:r>
      <w:r w:rsidR="003519C3">
        <w:rPr>
          <w:rFonts w:ascii="Arial" w:hAnsi="Arial" w:cs="Arial"/>
          <w:sz w:val="24"/>
          <w:szCs w:val="24"/>
        </w:rPr>
        <w:t xml:space="preserve">f the households within ward 31 </w:t>
      </w:r>
      <w:r>
        <w:rPr>
          <w:rFonts w:ascii="Arial" w:hAnsi="Arial" w:cs="Arial"/>
          <w:sz w:val="24"/>
          <w:szCs w:val="24"/>
        </w:rPr>
        <w:t>are made up of an average of 8 people per household, hence a need for the delivery of housing</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t>AGE STRUCTURE.</w:t>
      </w:r>
      <w:bookmarkEnd w:id="13"/>
    </w:p>
    <w:p w:rsidR="00E20DFA" w:rsidRPr="00E20DFA" w:rsidRDefault="00E20DFA" w:rsidP="00E20DF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E20DFA" w:rsidRPr="00997F26" w:rsidTr="00E20DFA">
        <w:trPr>
          <w:trHeight w:val="255"/>
        </w:trPr>
        <w:tc>
          <w:tcPr>
            <w:tcW w:w="9776" w:type="dxa"/>
            <w:gridSpan w:val="7"/>
            <w:shd w:val="clear" w:color="auto" w:fill="BFBFBF" w:themeFill="background1" w:themeFillShade="BF"/>
            <w:noWrap/>
            <w:vAlign w:val="bottom"/>
            <w:hideMark/>
          </w:tcPr>
          <w:p w:rsidR="00E20DFA" w:rsidRPr="00E20DFA" w:rsidRDefault="00E20DFA" w:rsidP="00E20DFA">
            <w:pPr>
              <w:pStyle w:val="ListParagraph"/>
              <w:numPr>
                <w:ilvl w:val="0"/>
                <w:numId w:val="1"/>
              </w:numPr>
              <w:spacing w:after="0"/>
              <w:jc w:val="center"/>
              <w:rPr>
                <w:rFonts w:ascii="Arial" w:hAnsi="Arial" w:cs="Arial"/>
                <w:b/>
                <w:sz w:val="20"/>
                <w:szCs w:val="20"/>
                <w:lang w:eastAsia="en-ZA"/>
              </w:rPr>
            </w:pPr>
            <w:r w:rsidRPr="00E20DFA">
              <w:rPr>
                <w:rFonts w:ascii="Arial" w:hAnsi="Arial" w:cs="Arial"/>
                <w:b/>
                <w:sz w:val="20"/>
                <w:szCs w:val="20"/>
                <w:lang w:eastAsia="en-ZA"/>
              </w:rPr>
              <w:t>AGE STRUCTURE</w:t>
            </w:r>
          </w:p>
        </w:tc>
      </w:tr>
      <w:tr w:rsidR="00E20DFA" w:rsidRPr="00997F26" w:rsidTr="00E20DFA">
        <w:trPr>
          <w:trHeight w:val="255"/>
        </w:trPr>
        <w:tc>
          <w:tcPr>
            <w:tcW w:w="1396" w:type="dxa"/>
            <w:shd w:val="clear" w:color="auto" w:fill="BFBFBF" w:themeFill="background1" w:themeFillShade="BF"/>
            <w:noWrap/>
            <w:vAlign w:val="center"/>
          </w:tcPr>
          <w:p w:rsidR="00E20DFA" w:rsidRPr="00997F26" w:rsidRDefault="00E20DFA" w:rsidP="00E20DFA">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E20DFA" w:rsidRPr="00997F26" w:rsidRDefault="00E20DFA" w:rsidP="00E20DFA">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E20DFA" w:rsidRPr="00997F26" w:rsidRDefault="00E20DFA" w:rsidP="00E20DFA">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E20DFA" w:rsidRPr="00997F26" w:rsidRDefault="00E20DFA" w:rsidP="00E20DFA">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E20DFA" w:rsidRPr="00997F26" w:rsidRDefault="00E20DFA" w:rsidP="00E20DFA">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E20DFA" w:rsidRPr="00997F26" w:rsidRDefault="00E20DFA" w:rsidP="00E20DFA">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E20DFA" w:rsidRPr="00997F26" w:rsidRDefault="00E20DFA" w:rsidP="00E20DFA">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E20DFA" w:rsidRPr="00997F26" w:rsidTr="00E20DFA">
        <w:trPr>
          <w:trHeight w:val="255"/>
        </w:trPr>
        <w:tc>
          <w:tcPr>
            <w:tcW w:w="1396" w:type="dxa"/>
            <w:shd w:val="clear" w:color="auto" w:fill="auto"/>
            <w:vAlign w:val="center"/>
            <w:hideMark/>
          </w:tcPr>
          <w:p w:rsidR="00E20DFA" w:rsidRPr="00997F26" w:rsidRDefault="00E20DFA" w:rsidP="00E20DFA">
            <w:pPr>
              <w:spacing w:after="0"/>
              <w:jc w:val="center"/>
              <w:rPr>
                <w:rFonts w:ascii="Arial" w:hAnsi="Arial" w:cs="Arial"/>
                <w:sz w:val="20"/>
                <w:szCs w:val="20"/>
                <w:lang w:eastAsia="en-ZA"/>
              </w:rPr>
            </w:pPr>
            <w:r>
              <w:rPr>
                <w:rFonts w:ascii="Arial" w:hAnsi="Arial" w:cs="Arial"/>
                <w:sz w:val="20"/>
                <w:szCs w:val="20"/>
                <w:lang w:eastAsia="en-ZA"/>
              </w:rPr>
              <w:t>4184</w:t>
            </w:r>
          </w:p>
        </w:tc>
        <w:tc>
          <w:tcPr>
            <w:tcW w:w="1397" w:type="dxa"/>
            <w:shd w:val="clear" w:color="auto" w:fill="auto"/>
            <w:noWrap/>
            <w:vAlign w:val="bottom"/>
            <w:hideMark/>
          </w:tcPr>
          <w:p w:rsidR="00E20DFA" w:rsidRPr="00997F26" w:rsidRDefault="00E20DFA" w:rsidP="00E20DFA">
            <w:pPr>
              <w:spacing w:after="0"/>
              <w:jc w:val="center"/>
              <w:rPr>
                <w:rFonts w:ascii="Arial" w:hAnsi="Arial" w:cs="Arial"/>
                <w:sz w:val="20"/>
                <w:szCs w:val="20"/>
                <w:lang w:eastAsia="en-ZA"/>
              </w:rPr>
            </w:pPr>
            <w:r>
              <w:rPr>
                <w:rFonts w:ascii="Arial" w:hAnsi="Arial" w:cs="Arial"/>
                <w:sz w:val="20"/>
                <w:szCs w:val="20"/>
                <w:lang w:eastAsia="en-ZA"/>
              </w:rPr>
              <w:t>3475</w:t>
            </w:r>
          </w:p>
        </w:tc>
        <w:tc>
          <w:tcPr>
            <w:tcW w:w="1396" w:type="dxa"/>
            <w:shd w:val="clear" w:color="auto" w:fill="auto"/>
            <w:noWrap/>
            <w:vAlign w:val="bottom"/>
            <w:hideMark/>
          </w:tcPr>
          <w:p w:rsidR="00E20DFA" w:rsidRPr="00997F26" w:rsidRDefault="00E20DFA" w:rsidP="00E20DFA">
            <w:pPr>
              <w:spacing w:after="0"/>
              <w:jc w:val="center"/>
              <w:rPr>
                <w:rFonts w:ascii="Arial" w:hAnsi="Arial" w:cs="Arial"/>
                <w:sz w:val="20"/>
                <w:szCs w:val="20"/>
                <w:lang w:eastAsia="en-ZA"/>
              </w:rPr>
            </w:pPr>
            <w:r>
              <w:rPr>
                <w:rFonts w:ascii="Arial" w:hAnsi="Arial" w:cs="Arial"/>
                <w:sz w:val="20"/>
                <w:szCs w:val="20"/>
                <w:lang w:eastAsia="en-ZA"/>
              </w:rPr>
              <w:t>1926</w:t>
            </w:r>
          </w:p>
        </w:tc>
        <w:tc>
          <w:tcPr>
            <w:tcW w:w="1397" w:type="dxa"/>
            <w:shd w:val="clear" w:color="auto" w:fill="auto"/>
            <w:noWrap/>
            <w:vAlign w:val="bottom"/>
            <w:hideMark/>
          </w:tcPr>
          <w:p w:rsidR="00E20DFA" w:rsidRPr="00997F26" w:rsidRDefault="00E20DFA" w:rsidP="00E20DFA">
            <w:pPr>
              <w:spacing w:after="0"/>
              <w:jc w:val="center"/>
              <w:rPr>
                <w:rFonts w:ascii="Arial" w:hAnsi="Arial" w:cs="Arial"/>
                <w:sz w:val="20"/>
                <w:szCs w:val="20"/>
                <w:lang w:eastAsia="en-ZA"/>
              </w:rPr>
            </w:pPr>
            <w:r>
              <w:rPr>
                <w:rFonts w:ascii="Arial" w:hAnsi="Arial" w:cs="Arial"/>
                <w:sz w:val="20"/>
                <w:szCs w:val="20"/>
                <w:lang w:eastAsia="en-ZA"/>
              </w:rPr>
              <w:t>1334</w:t>
            </w:r>
          </w:p>
        </w:tc>
        <w:tc>
          <w:tcPr>
            <w:tcW w:w="1396" w:type="dxa"/>
            <w:shd w:val="clear" w:color="auto" w:fill="auto"/>
            <w:noWrap/>
            <w:vAlign w:val="bottom"/>
          </w:tcPr>
          <w:p w:rsidR="00E20DFA" w:rsidRPr="00997F26" w:rsidRDefault="00E20DFA" w:rsidP="00E20DFA">
            <w:pPr>
              <w:spacing w:after="0"/>
              <w:jc w:val="center"/>
              <w:rPr>
                <w:rFonts w:ascii="Arial" w:hAnsi="Arial" w:cs="Arial"/>
                <w:sz w:val="20"/>
                <w:szCs w:val="20"/>
                <w:lang w:eastAsia="en-ZA"/>
              </w:rPr>
            </w:pPr>
            <w:r>
              <w:rPr>
                <w:rFonts w:ascii="Arial" w:hAnsi="Arial" w:cs="Arial"/>
                <w:sz w:val="20"/>
                <w:szCs w:val="20"/>
                <w:lang w:eastAsia="en-ZA"/>
              </w:rPr>
              <w:t>972</w:t>
            </w:r>
          </w:p>
        </w:tc>
        <w:tc>
          <w:tcPr>
            <w:tcW w:w="1397" w:type="dxa"/>
            <w:shd w:val="clear" w:color="auto" w:fill="auto"/>
            <w:noWrap/>
            <w:vAlign w:val="bottom"/>
            <w:hideMark/>
          </w:tcPr>
          <w:p w:rsidR="00E20DFA" w:rsidRPr="00997F26" w:rsidRDefault="00E20DFA" w:rsidP="00E20DFA">
            <w:pPr>
              <w:spacing w:after="0"/>
              <w:jc w:val="center"/>
              <w:rPr>
                <w:rFonts w:ascii="Arial" w:hAnsi="Arial" w:cs="Arial"/>
                <w:sz w:val="20"/>
                <w:szCs w:val="20"/>
                <w:lang w:eastAsia="en-ZA"/>
              </w:rPr>
            </w:pPr>
            <w:r>
              <w:rPr>
                <w:rFonts w:ascii="Arial" w:hAnsi="Arial" w:cs="Arial"/>
                <w:sz w:val="20"/>
                <w:szCs w:val="20"/>
                <w:lang w:eastAsia="en-ZA"/>
              </w:rPr>
              <w:t>224</w:t>
            </w:r>
          </w:p>
        </w:tc>
        <w:tc>
          <w:tcPr>
            <w:tcW w:w="1397" w:type="dxa"/>
            <w:shd w:val="clear" w:color="auto" w:fill="auto"/>
            <w:noWrap/>
            <w:vAlign w:val="bottom"/>
            <w:hideMark/>
          </w:tcPr>
          <w:p w:rsidR="00E20DFA" w:rsidRPr="00997F26" w:rsidRDefault="00E20DFA" w:rsidP="00E20DFA">
            <w:pPr>
              <w:keepNext/>
              <w:spacing w:after="0"/>
              <w:jc w:val="center"/>
              <w:rPr>
                <w:rFonts w:ascii="Arial" w:hAnsi="Arial" w:cs="Arial"/>
                <w:b/>
                <w:sz w:val="20"/>
                <w:szCs w:val="20"/>
                <w:lang w:eastAsia="en-ZA"/>
              </w:rPr>
            </w:pPr>
            <w:r>
              <w:rPr>
                <w:rFonts w:ascii="Arial" w:hAnsi="Arial" w:cs="Arial"/>
                <w:b/>
                <w:sz w:val="20"/>
                <w:szCs w:val="20"/>
                <w:lang w:eastAsia="en-ZA"/>
              </w:rPr>
              <w:t>11920</w:t>
            </w:r>
          </w:p>
        </w:tc>
      </w:tr>
    </w:tbl>
    <w:p w:rsidR="00E20DFA" w:rsidRPr="00B55618" w:rsidRDefault="00E20DFA" w:rsidP="00E20DFA">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fldSimple w:instr=" SEQ Table \* ARABIC ">
        <w:r>
          <w:rPr>
            <w:noProof/>
          </w:rPr>
          <w:t>2</w:t>
        </w:r>
      </w:fldSimple>
      <w:r>
        <w:t xml:space="preserve">: </w:t>
      </w:r>
      <w:r w:rsidRPr="00CA40F5">
        <w:t xml:space="preserve">2011 Stats on the Age Structure in ward </w:t>
      </w:r>
      <w:r w:rsidR="00F45C8C">
        <w:t>31</w:t>
      </w:r>
      <w:r w:rsidRPr="00CA40F5">
        <w:t xml:space="preserve"> (</w:t>
      </w:r>
      <w:r>
        <w:t xml:space="preserve">Source: </w:t>
      </w:r>
      <w:r w:rsidRPr="00CA40F5">
        <w:t>2011 Census Data from Stats SA overlaid onto the 2016 boundaries).</w:t>
      </w:r>
      <w:bookmarkEnd w:id="14"/>
      <w:bookmarkEnd w:id="15"/>
      <w:bookmarkEnd w:id="16"/>
      <w:bookmarkEnd w:id="17"/>
    </w:p>
    <w:p w:rsidR="00E20DFA" w:rsidRDefault="00E20DFA" w:rsidP="00E20DFA">
      <w:pPr>
        <w:keepNext/>
        <w:jc w:val="center"/>
      </w:pPr>
      <w:r>
        <w:rPr>
          <w:noProof/>
          <w:lang w:val="en-US"/>
        </w:rPr>
        <w:drawing>
          <wp:inline distT="0" distB="0" distL="0" distR="0" wp14:anchorId="3C558FB6" wp14:editId="39771548">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0DFA" w:rsidRDefault="00E20DFA" w:rsidP="00E20DFA">
      <w:pPr>
        <w:pStyle w:val="Caption"/>
        <w:jc w:val="both"/>
      </w:pPr>
      <w:bookmarkStart w:id="18" w:name="_Toc498434208"/>
      <w:bookmarkStart w:id="19" w:name="_Toc498684911"/>
      <w:r>
        <w:t xml:space="preserve">Figure </w:t>
      </w:r>
      <w:fldSimple w:instr=" SEQ Figure \* ARABIC ">
        <w:r>
          <w:rPr>
            <w:noProof/>
          </w:rPr>
          <w:t>1</w:t>
        </w:r>
      </w:fldSimple>
      <w:r w:rsidR="005264FF">
        <w:t xml:space="preserve">: Age Structure in ward 31 </w:t>
      </w:r>
      <w:r w:rsidRPr="00841E68">
        <w:t xml:space="preserve"> (Source: 2011 Census Data</w:t>
      </w:r>
      <w:r>
        <w:t xml:space="preserve"> from Stats SA overlaid onto the 2016 boundaries</w:t>
      </w:r>
      <w:r w:rsidRPr="00841E68">
        <w:t>).</w:t>
      </w:r>
      <w:bookmarkEnd w:id="18"/>
      <w:bookmarkEnd w:id="19"/>
    </w:p>
    <w:p w:rsidR="00AB6E94" w:rsidRPr="005264FF" w:rsidRDefault="00E20DFA" w:rsidP="005264FF">
      <w:pPr>
        <w:spacing w:before="240" w:line="360" w:lineRule="auto"/>
        <w:jc w:val="both"/>
        <w:rPr>
          <w:rFonts w:ascii="Arial" w:hAnsi="Arial" w:cs="Arial"/>
          <w:sz w:val="24"/>
          <w:szCs w:val="24"/>
        </w:rPr>
      </w:pPr>
      <w:r w:rsidRPr="004248CA">
        <w:rPr>
          <w:rFonts w:ascii="Arial" w:hAnsi="Arial" w:cs="Arial"/>
          <w:sz w:val="24"/>
          <w:szCs w:val="24"/>
        </w:rPr>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Pr>
          <w:rFonts w:ascii="Arial" w:hAnsi="Arial" w:cs="Arial"/>
          <w:sz w:val="24"/>
          <w:szCs w:val="24"/>
        </w:rPr>
        <w:t>opul</w:t>
      </w:r>
      <w:r w:rsidR="005264FF">
        <w:rPr>
          <w:rFonts w:ascii="Arial" w:hAnsi="Arial" w:cs="Arial"/>
          <w:sz w:val="24"/>
          <w:szCs w:val="24"/>
        </w:rPr>
        <w:t xml:space="preserve">ation in the ward which is 7659 </w:t>
      </w:r>
      <w:r w:rsidR="005264FF" w:rsidRPr="004248CA">
        <w:rPr>
          <w:rFonts w:ascii="Arial" w:hAnsi="Arial" w:cs="Arial"/>
          <w:sz w:val="24"/>
          <w:szCs w:val="24"/>
        </w:rPr>
        <w:t>people</w:t>
      </w:r>
      <w:r w:rsidR="005264FF">
        <w:rPr>
          <w:rFonts w:ascii="Arial" w:hAnsi="Arial" w:cs="Arial"/>
          <w:sz w:val="24"/>
          <w:szCs w:val="24"/>
        </w:rPr>
        <w:t xml:space="preserve"> (64</w:t>
      </w:r>
      <w:r w:rsidRPr="004248CA">
        <w:rPr>
          <w:rFonts w:ascii="Arial" w:hAnsi="Arial" w:cs="Arial"/>
          <w:sz w:val="24"/>
          <w:szCs w:val="24"/>
        </w:rPr>
        <w:t>%</w:t>
      </w:r>
      <w:r>
        <w:rPr>
          <w:rFonts w:ascii="Arial" w:hAnsi="Arial" w:cs="Arial"/>
          <w:sz w:val="24"/>
          <w:szCs w:val="24"/>
        </w:rPr>
        <w:t xml:space="preserve"> of the total population)</w:t>
      </w:r>
      <w:r w:rsidRPr="004248CA">
        <w:rPr>
          <w:rFonts w:ascii="Arial" w:hAnsi="Arial" w:cs="Arial"/>
          <w:sz w:val="24"/>
          <w:szCs w:val="24"/>
        </w:rPr>
        <w:t>.  This implies that there is a</w:t>
      </w:r>
      <w:r>
        <w:rPr>
          <w:rFonts w:ascii="Arial" w:hAnsi="Arial" w:cs="Arial"/>
          <w:sz w:val="24"/>
          <w:szCs w:val="24"/>
        </w:rPr>
        <w:t xml:space="preserve"> high dependency ratio, and a</w:t>
      </w:r>
      <w:r w:rsidRPr="004248CA">
        <w:rPr>
          <w:rFonts w:ascii="Arial" w:hAnsi="Arial" w:cs="Arial"/>
          <w:sz w:val="24"/>
          <w:szCs w:val="24"/>
        </w:rPr>
        <w:t xml:space="preserve"> need for development efforts to be </w:t>
      </w:r>
      <w:r w:rsidRPr="004248CA">
        <w:rPr>
          <w:rFonts w:ascii="Arial" w:hAnsi="Arial" w:cs="Arial"/>
          <w:sz w:val="24"/>
          <w:szCs w:val="24"/>
        </w:rPr>
        <w:lastRenderedPageBreak/>
        <w:t>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r w:rsidR="005264FF">
        <w:rPr>
          <w:rFonts w:ascii="Arial" w:hAnsi="Arial" w:cs="Arial"/>
          <w:sz w:val="24"/>
          <w:szCs w:val="24"/>
        </w:rPr>
        <w:t xml:space="preserve"> However the statistic has also indicated that ward 31 is one of the wards that have the high number of people who have lived up to the age of 64.  </w:t>
      </w:r>
    </w:p>
    <w:p w:rsidR="002017FB" w:rsidRPr="005264FF" w:rsidRDefault="00EE28B0" w:rsidP="005264F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t>GENDER DISTRIBUTION.</w:t>
      </w:r>
      <w:bookmarkEnd w:id="20"/>
    </w:p>
    <w:p w:rsidR="005264FF" w:rsidRDefault="005264FF" w:rsidP="005264FF">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higher majority of females (F – 51%) than males (M – 49%) within the ward.  This is a general trend within the majority of the wards in Newcastle, and it may be attributed to the fact that a majority of the males are migrant labourers who have gone to seek better job opportunities in big cities such as Johannesburg and/or Durban.</w:t>
      </w:r>
    </w:p>
    <w:p w:rsidR="005264FF" w:rsidRDefault="005264FF" w:rsidP="005264FF">
      <w:pPr>
        <w:keepNext/>
        <w:spacing w:after="0" w:line="360" w:lineRule="auto"/>
        <w:jc w:val="center"/>
      </w:pPr>
      <w:r>
        <w:rPr>
          <w:noProof/>
          <w:lang w:val="en-US"/>
        </w:rPr>
        <w:drawing>
          <wp:inline distT="0" distB="0" distL="0" distR="0" wp14:anchorId="5105EA8F" wp14:editId="6B045D91">
            <wp:extent cx="5676405" cy="2576830"/>
            <wp:effectExtent l="0" t="0" r="63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64FF" w:rsidRDefault="005264FF" w:rsidP="005264FF">
      <w:pPr>
        <w:pStyle w:val="Caption"/>
        <w:spacing w:after="0"/>
        <w:jc w:val="both"/>
      </w:pPr>
      <w:bookmarkStart w:id="21" w:name="_Toc498434209"/>
      <w:bookmarkStart w:id="22" w:name="_Toc498684912"/>
      <w:r>
        <w:t xml:space="preserve">Figure </w:t>
      </w:r>
      <w:fldSimple w:instr=" SEQ Figure \* ARABIC ">
        <w:r>
          <w:rPr>
            <w:noProof/>
          </w:rPr>
          <w:t>2</w:t>
        </w:r>
      </w:fldSimple>
      <w:r>
        <w:t>:</w:t>
      </w:r>
      <w:r w:rsidRPr="00A61FF7">
        <w:t xml:space="preserve"> Population Size an</w:t>
      </w:r>
      <w:r>
        <w:t>d Gender Distribution in ward 31</w:t>
      </w:r>
      <w:r w:rsidRPr="00A61FF7">
        <w:t xml:space="preserve"> (Source: 2011 Census Data from Stats SA overlaid onto the 2016 boundaries).</w:t>
      </w:r>
      <w:bookmarkEnd w:id="21"/>
      <w:bookmarkEnd w:id="22"/>
    </w:p>
    <w:p w:rsidR="00C34606" w:rsidRPr="004B07F9" w:rsidRDefault="00C34606" w:rsidP="003535AC">
      <w:pPr>
        <w:spacing w:before="240" w:line="360" w:lineRule="auto"/>
        <w:jc w:val="both"/>
        <w:rPr>
          <w:rFonts w:ascii="Arial" w:hAnsi="Arial" w:cs="Arial"/>
          <w:sz w:val="24"/>
          <w:szCs w:val="24"/>
        </w:rPr>
      </w:pPr>
    </w:p>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rsidRPr="00F478F0">
        <w:t>STATE OF HEALTH (HIV/AIDS).</w:t>
      </w:r>
      <w:bookmarkEnd w:id="23"/>
    </w:p>
    <w:p w:rsidR="00C34606" w:rsidRPr="005264FF" w:rsidRDefault="004B07F9" w:rsidP="00C34606">
      <w:pPr>
        <w:spacing w:before="240" w:line="360" w:lineRule="auto"/>
        <w:jc w:val="both"/>
        <w:rPr>
          <w:rFonts w:ascii="Arial" w:hAnsi="Arial" w:cs="Arial"/>
          <w:sz w:val="24"/>
          <w:szCs w:val="24"/>
        </w:rPr>
      </w:pPr>
      <w:r w:rsidRPr="005264FF">
        <w:rPr>
          <w:rFonts w:ascii="Arial" w:hAnsi="Arial" w:cs="Arial"/>
          <w:sz w:val="24"/>
          <w:szCs w:val="24"/>
        </w:rPr>
        <w:t xml:space="preserve">The ward is confronted by the scourge of HIV/AIDS and </w:t>
      </w:r>
      <w:r w:rsidR="00624CE0" w:rsidRPr="005264FF">
        <w:rPr>
          <w:rFonts w:ascii="Arial" w:hAnsi="Arial" w:cs="Arial"/>
          <w:sz w:val="24"/>
          <w:szCs w:val="24"/>
        </w:rPr>
        <w:t>with</w:t>
      </w:r>
      <w:r w:rsidRPr="005264FF">
        <w:rPr>
          <w:rFonts w:ascii="Arial" w:hAnsi="Arial" w:cs="Arial"/>
          <w:sz w:val="24"/>
          <w:szCs w:val="24"/>
        </w:rPr>
        <w:t xml:space="preserve"> the fundamental difficulty of having n</w:t>
      </w:r>
      <w:r w:rsidR="00514794" w:rsidRPr="005264FF">
        <w:rPr>
          <w:rFonts w:ascii="Arial" w:hAnsi="Arial" w:cs="Arial"/>
          <w:sz w:val="24"/>
          <w:szCs w:val="24"/>
        </w:rPr>
        <w:t xml:space="preserve">o </w:t>
      </w:r>
      <w:r w:rsidRPr="005264FF">
        <w:rPr>
          <w:rFonts w:ascii="Arial" w:hAnsi="Arial" w:cs="Arial"/>
          <w:sz w:val="24"/>
          <w:szCs w:val="24"/>
        </w:rPr>
        <w:t xml:space="preserve">access to medical and health care facilities i.e. </w:t>
      </w:r>
      <w:r w:rsidR="00C0688B" w:rsidRPr="005264FF">
        <w:rPr>
          <w:rFonts w:ascii="Arial" w:hAnsi="Arial" w:cs="Arial"/>
          <w:sz w:val="24"/>
          <w:szCs w:val="24"/>
        </w:rPr>
        <w:t>clinics</w:t>
      </w:r>
      <w:r w:rsidR="001E2EAD" w:rsidRPr="005264FF">
        <w:rPr>
          <w:rFonts w:ascii="Arial" w:hAnsi="Arial" w:cs="Arial"/>
          <w:sz w:val="24"/>
          <w:szCs w:val="24"/>
        </w:rPr>
        <w:t>. We have a vast number</w:t>
      </w:r>
      <w:r w:rsidR="005264FF" w:rsidRPr="005264FF">
        <w:rPr>
          <w:rFonts w:ascii="Arial" w:hAnsi="Arial" w:cs="Arial"/>
          <w:sz w:val="24"/>
          <w:szCs w:val="24"/>
        </w:rPr>
        <w:t xml:space="preserve"> </w:t>
      </w:r>
      <w:r w:rsidR="001E2EAD" w:rsidRPr="005264FF">
        <w:rPr>
          <w:rFonts w:ascii="Arial" w:hAnsi="Arial" w:cs="Arial"/>
          <w:sz w:val="24"/>
          <w:szCs w:val="24"/>
        </w:rPr>
        <w:t xml:space="preserve">of people who are living with HIV hence we recommend that they should be a collation </w:t>
      </w:r>
      <w:r w:rsidR="005264FF" w:rsidRPr="005264FF">
        <w:rPr>
          <w:rFonts w:ascii="Arial" w:hAnsi="Arial" w:cs="Arial"/>
          <w:sz w:val="24"/>
          <w:szCs w:val="24"/>
        </w:rPr>
        <w:t>point</w:t>
      </w:r>
      <w:r w:rsidR="00C34606">
        <w:rPr>
          <w:rFonts w:ascii="Arial" w:hAnsi="Arial" w:cs="Arial"/>
          <w:sz w:val="24"/>
          <w:szCs w:val="24"/>
        </w:rPr>
        <w:t xml:space="preserve"> at ward 31.</w:t>
      </w:r>
    </w:p>
    <w:p w:rsidR="005264FF" w:rsidRPr="00C34606" w:rsidRDefault="005264FF" w:rsidP="005264FF">
      <w:pPr>
        <w:spacing w:before="240" w:line="360" w:lineRule="auto"/>
        <w:jc w:val="both"/>
        <w:rPr>
          <w:rFonts w:ascii="Arial" w:hAnsi="Arial" w:cs="Arial"/>
        </w:rPr>
      </w:pPr>
      <w:r>
        <w:rPr>
          <w:rFonts w:ascii="Arial" w:hAnsi="Arial" w:cs="Arial"/>
          <w:sz w:val="24"/>
          <w:szCs w:val="24"/>
        </w:rPr>
        <w:t>The following entails initiatives towards a health community which are currently taking place within the ward:-</w:t>
      </w:r>
    </w:p>
    <w:p w:rsidR="005264FF" w:rsidRDefault="005264FF" w:rsidP="005264FF">
      <w:pPr>
        <w:pStyle w:val="ListParagraph"/>
        <w:numPr>
          <w:ilvl w:val="0"/>
          <w:numId w:val="28"/>
        </w:numPr>
        <w:spacing w:before="240" w:line="360" w:lineRule="auto"/>
        <w:jc w:val="both"/>
        <w:rPr>
          <w:rFonts w:ascii="Arial" w:hAnsi="Arial" w:cs="Arial"/>
          <w:sz w:val="24"/>
          <w:szCs w:val="24"/>
        </w:rPr>
      </w:pPr>
      <w:r w:rsidRPr="0085738F">
        <w:rPr>
          <w:rFonts w:ascii="Arial" w:hAnsi="Arial" w:cs="Arial"/>
          <w:sz w:val="24"/>
          <w:szCs w:val="24"/>
        </w:rPr>
        <w:lastRenderedPageBreak/>
        <w:t>CCG.</w:t>
      </w:r>
    </w:p>
    <w:p w:rsidR="005264FF" w:rsidRPr="00E402CE" w:rsidRDefault="005264FF" w:rsidP="00E402CE">
      <w:pPr>
        <w:pStyle w:val="ListParagraph"/>
        <w:numPr>
          <w:ilvl w:val="0"/>
          <w:numId w:val="28"/>
        </w:numPr>
        <w:spacing w:before="240" w:line="360" w:lineRule="auto"/>
        <w:jc w:val="both"/>
        <w:rPr>
          <w:rFonts w:ascii="Arial" w:hAnsi="Arial" w:cs="Arial"/>
          <w:sz w:val="24"/>
          <w:szCs w:val="24"/>
        </w:rPr>
      </w:pPr>
      <w:r w:rsidRPr="0085738F">
        <w:rPr>
          <w:rFonts w:ascii="Arial" w:hAnsi="Arial" w:cs="Arial"/>
          <w:sz w:val="24"/>
          <w:szCs w:val="24"/>
        </w:rPr>
        <w:t>Red Cross.</w:t>
      </w:r>
    </w:p>
    <w:p w:rsidR="005264FF" w:rsidRDefault="005264FF" w:rsidP="005264FF">
      <w:pPr>
        <w:pStyle w:val="ListParagraph"/>
        <w:numPr>
          <w:ilvl w:val="0"/>
          <w:numId w:val="28"/>
        </w:numPr>
        <w:spacing w:before="240" w:line="360" w:lineRule="auto"/>
        <w:jc w:val="both"/>
        <w:rPr>
          <w:rFonts w:ascii="Arial" w:hAnsi="Arial" w:cs="Arial"/>
          <w:sz w:val="24"/>
          <w:szCs w:val="24"/>
        </w:rPr>
      </w:pPr>
      <w:r w:rsidRPr="0085738F">
        <w:rPr>
          <w:rFonts w:ascii="Arial" w:hAnsi="Arial" w:cs="Arial"/>
          <w:sz w:val="24"/>
          <w:szCs w:val="24"/>
        </w:rPr>
        <w:t>War room.</w:t>
      </w:r>
    </w:p>
    <w:p w:rsidR="005264FF" w:rsidRPr="00E402CE" w:rsidRDefault="005264FF" w:rsidP="00D527BE">
      <w:pPr>
        <w:pStyle w:val="ListParagraph"/>
        <w:numPr>
          <w:ilvl w:val="0"/>
          <w:numId w:val="28"/>
        </w:numPr>
        <w:spacing w:before="240" w:line="360" w:lineRule="auto"/>
        <w:jc w:val="both"/>
        <w:rPr>
          <w:rFonts w:ascii="Arial" w:hAnsi="Arial" w:cs="Arial"/>
          <w:sz w:val="24"/>
          <w:szCs w:val="24"/>
        </w:rPr>
      </w:pPr>
      <w:r w:rsidRPr="0085738F">
        <w:rPr>
          <w:rFonts w:ascii="Arial" w:hAnsi="Arial" w:cs="Arial"/>
          <w:sz w:val="24"/>
          <w:szCs w:val="24"/>
        </w:rPr>
        <w:t>Phila mntwana.</w:t>
      </w:r>
    </w:p>
    <w:p w:rsidR="00E402CE" w:rsidRPr="00C34606" w:rsidRDefault="00EE28B0" w:rsidP="00C3460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4"/>
      <w:r w:rsidRPr="00F478F0">
        <w:t>EDUCATION PROFILE.</w:t>
      </w:r>
      <w:bookmarkEnd w:id="24"/>
    </w:p>
    <w:tbl>
      <w:tblPr>
        <w:tblStyle w:val="TableGrid"/>
        <w:tblW w:w="0" w:type="auto"/>
        <w:tblLook w:val="04A0" w:firstRow="1" w:lastRow="0" w:firstColumn="1" w:lastColumn="0" w:noHBand="0" w:noVBand="1"/>
      </w:tblPr>
      <w:tblGrid>
        <w:gridCol w:w="5807"/>
        <w:gridCol w:w="1215"/>
        <w:gridCol w:w="1083"/>
      </w:tblGrid>
      <w:tr w:rsidR="00E402CE" w:rsidRPr="00CF4447" w:rsidTr="00F45C8C">
        <w:tc>
          <w:tcPr>
            <w:tcW w:w="8105" w:type="dxa"/>
            <w:gridSpan w:val="3"/>
            <w:shd w:val="clear" w:color="auto" w:fill="BFBFBF" w:themeFill="background1" w:themeFillShade="BF"/>
          </w:tcPr>
          <w:p w:rsidR="00E402CE" w:rsidRPr="00CF4447" w:rsidRDefault="00E402CE" w:rsidP="00F45C8C">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785</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4,28%</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418</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3,99%</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427</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3,42%</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349</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3,38%</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396</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3,45%</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487</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3,90%</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440</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3,64%</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456</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4,30%</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615</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5,00%</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875</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5,90%</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779</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5,75%</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1024</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8,78%</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947</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9,03%</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2072</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19,99%</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21</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0,19%</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17</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0,18%</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10</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0,25%</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7</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0,21%</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9</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0,13%</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E402CE" w:rsidRPr="00CF4447" w:rsidRDefault="00E402CE" w:rsidP="00F45C8C">
            <w:pPr>
              <w:rPr>
                <w:rFonts w:ascii="Arial" w:hAnsi="Arial" w:cs="Arial"/>
                <w:sz w:val="20"/>
                <w:szCs w:val="20"/>
                <w:lang w:eastAsia="en-ZA"/>
              </w:rPr>
            </w:pPr>
            <w:r>
              <w:rPr>
                <w:rFonts w:ascii="Arial" w:hAnsi="Arial" w:cs="Arial"/>
                <w:sz w:val="20"/>
                <w:szCs w:val="20"/>
                <w:lang w:eastAsia="en-ZA"/>
              </w:rPr>
              <w:t>16</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0,17%</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14</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0,14%</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9</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0,08%</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164</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0,65%</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84</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0,50%</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64</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0,30%</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5</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0,05%</w:t>
            </w:r>
          </w:p>
        </w:tc>
      </w:tr>
      <w:tr w:rsidR="00E402CE" w:rsidRPr="00CF4447" w:rsidTr="00F45C8C">
        <w:tc>
          <w:tcPr>
            <w:tcW w:w="5807" w:type="dxa"/>
          </w:tcPr>
          <w:p w:rsidR="00E402CE" w:rsidRPr="00CF4447" w:rsidRDefault="00CB1C9C" w:rsidP="00F45C8C">
            <w:pPr>
              <w:rPr>
                <w:rFonts w:ascii="Arial" w:hAnsi="Arial" w:cs="Arial"/>
                <w:sz w:val="20"/>
                <w:szCs w:val="20"/>
                <w:lang w:eastAsia="en-ZA"/>
              </w:rPr>
            </w:pPr>
            <w:r w:rsidRPr="00CF4447">
              <w:rPr>
                <w:rFonts w:ascii="Arial" w:hAnsi="Arial" w:cs="Arial"/>
                <w:sz w:val="20"/>
                <w:szCs w:val="20"/>
                <w:lang w:eastAsia="en-ZA"/>
              </w:rPr>
              <w:t>Bachelor’s</w:t>
            </w:r>
            <w:r w:rsidR="00E402CE" w:rsidRPr="00CF4447">
              <w:rPr>
                <w:rFonts w:ascii="Arial" w:hAnsi="Arial" w:cs="Arial"/>
                <w:sz w:val="20"/>
                <w:szCs w:val="20"/>
                <w:lang w:eastAsia="en-ZA"/>
              </w:rPr>
              <w:t xml:space="preserve"> Degree</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17</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0,17%</w:t>
            </w:r>
          </w:p>
        </w:tc>
      </w:tr>
      <w:tr w:rsidR="00E402CE" w:rsidRPr="00CF4447" w:rsidTr="00F45C8C">
        <w:tc>
          <w:tcPr>
            <w:tcW w:w="5807" w:type="dxa"/>
          </w:tcPr>
          <w:p w:rsidR="00E402CE" w:rsidRPr="00CF4447" w:rsidRDefault="00CB1C9C" w:rsidP="00F45C8C">
            <w:pPr>
              <w:rPr>
                <w:rFonts w:ascii="Arial" w:hAnsi="Arial" w:cs="Arial"/>
                <w:sz w:val="20"/>
                <w:szCs w:val="20"/>
                <w:lang w:eastAsia="en-ZA"/>
              </w:rPr>
            </w:pPr>
            <w:r w:rsidRPr="00CF4447">
              <w:rPr>
                <w:rFonts w:ascii="Arial" w:hAnsi="Arial" w:cs="Arial"/>
                <w:sz w:val="20"/>
                <w:szCs w:val="20"/>
                <w:lang w:eastAsia="en-ZA"/>
              </w:rPr>
              <w:t>Bachelor’s</w:t>
            </w:r>
            <w:r w:rsidR="00E402CE" w:rsidRPr="00CF4447">
              <w:rPr>
                <w:rFonts w:ascii="Arial" w:hAnsi="Arial" w:cs="Arial"/>
                <w:sz w:val="20"/>
                <w:szCs w:val="20"/>
                <w:lang w:eastAsia="en-ZA"/>
              </w:rPr>
              <w:t xml:space="preserve"> Degree and Post-graduate Diploma</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12</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0,03%</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16</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0,07%</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7</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0,04%</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8</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0,08%</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E402CE" w:rsidRPr="00CF4447" w:rsidRDefault="00E402CE" w:rsidP="00F45C8C">
            <w:pPr>
              <w:rPr>
                <w:rFonts w:ascii="Arial" w:hAnsi="Arial" w:cs="Arial"/>
                <w:sz w:val="20"/>
                <w:szCs w:val="20"/>
                <w:lang w:eastAsia="en-ZA"/>
              </w:rPr>
            </w:pP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1345</w:t>
            </w:r>
          </w:p>
        </w:tc>
        <w:tc>
          <w:tcPr>
            <w:tcW w:w="1083"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11,95%</w:t>
            </w:r>
          </w:p>
        </w:tc>
      </w:tr>
      <w:tr w:rsidR="00E402CE" w:rsidRPr="00CF4447" w:rsidTr="00F45C8C">
        <w:tc>
          <w:tcPr>
            <w:tcW w:w="5807" w:type="dxa"/>
          </w:tcPr>
          <w:p w:rsidR="00E402CE" w:rsidRPr="00CF4447" w:rsidRDefault="00E402CE" w:rsidP="00F45C8C">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E402CE" w:rsidRPr="00CF4447" w:rsidRDefault="001545FF" w:rsidP="00F45C8C">
            <w:pPr>
              <w:rPr>
                <w:rFonts w:ascii="Arial" w:hAnsi="Arial" w:cs="Arial"/>
                <w:sz w:val="20"/>
                <w:szCs w:val="20"/>
                <w:lang w:eastAsia="en-ZA"/>
              </w:rPr>
            </w:pPr>
            <w:r>
              <w:rPr>
                <w:rFonts w:ascii="Arial" w:hAnsi="Arial" w:cs="Arial"/>
                <w:sz w:val="20"/>
                <w:szCs w:val="20"/>
                <w:lang w:eastAsia="en-ZA"/>
              </w:rPr>
              <w:t>11920</w:t>
            </w:r>
          </w:p>
        </w:tc>
        <w:tc>
          <w:tcPr>
            <w:tcW w:w="1083" w:type="dxa"/>
          </w:tcPr>
          <w:p w:rsidR="00E402CE" w:rsidRPr="00CF4447" w:rsidRDefault="00E402CE" w:rsidP="00F45C8C">
            <w:pPr>
              <w:keepNext/>
              <w:rPr>
                <w:rFonts w:ascii="Arial" w:hAnsi="Arial" w:cs="Arial"/>
                <w:sz w:val="20"/>
                <w:szCs w:val="20"/>
                <w:lang w:eastAsia="en-ZA"/>
              </w:rPr>
            </w:pPr>
            <w:r w:rsidRPr="00CF4447">
              <w:rPr>
                <w:rFonts w:ascii="Arial" w:hAnsi="Arial" w:cs="Arial"/>
                <w:sz w:val="20"/>
                <w:szCs w:val="20"/>
                <w:lang w:eastAsia="en-ZA"/>
              </w:rPr>
              <w:t>100%</w:t>
            </w:r>
          </w:p>
        </w:tc>
      </w:tr>
    </w:tbl>
    <w:p w:rsidR="001545FF" w:rsidRPr="00C34606" w:rsidRDefault="001545FF" w:rsidP="001545FF">
      <w:pPr>
        <w:pStyle w:val="Caption"/>
        <w:rPr>
          <w:rFonts w:ascii="Arial" w:hAnsi="Arial" w:cs="Arial"/>
          <w:sz w:val="16"/>
          <w:szCs w:val="16"/>
        </w:rPr>
      </w:pPr>
      <w:bookmarkStart w:id="25" w:name="_Toc498684902"/>
      <w:r w:rsidRPr="00C34606">
        <w:rPr>
          <w:sz w:val="16"/>
          <w:szCs w:val="16"/>
        </w:rPr>
        <w:t xml:space="preserve">Table </w:t>
      </w:r>
      <w:r w:rsidR="005D1E2B" w:rsidRPr="00C34606">
        <w:rPr>
          <w:sz w:val="16"/>
          <w:szCs w:val="16"/>
        </w:rPr>
        <w:fldChar w:fldCharType="begin"/>
      </w:r>
      <w:r w:rsidR="005D1E2B" w:rsidRPr="00C34606">
        <w:rPr>
          <w:sz w:val="16"/>
          <w:szCs w:val="16"/>
        </w:rPr>
        <w:instrText xml:space="preserve"> SEQ Table \* ARABIC </w:instrText>
      </w:r>
      <w:r w:rsidR="005D1E2B" w:rsidRPr="00C34606">
        <w:rPr>
          <w:sz w:val="16"/>
          <w:szCs w:val="16"/>
        </w:rPr>
        <w:fldChar w:fldCharType="separate"/>
      </w:r>
      <w:r w:rsidRPr="00C34606">
        <w:rPr>
          <w:noProof/>
          <w:sz w:val="16"/>
          <w:szCs w:val="16"/>
        </w:rPr>
        <w:t>3</w:t>
      </w:r>
      <w:r w:rsidR="005D1E2B" w:rsidRPr="00C34606">
        <w:rPr>
          <w:noProof/>
          <w:sz w:val="16"/>
          <w:szCs w:val="16"/>
        </w:rPr>
        <w:fldChar w:fldCharType="end"/>
      </w:r>
      <w:r w:rsidRPr="00C34606">
        <w:rPr>
          <w:sz w:val="16"/>
          <w:szCs w:val="16"/>
        </w:rPr>
        <w:t>: Highest level of education</w:t>
      </w:r>
      <w:r w:rsidR="00F45C8C" w:rsidRPr="00C34606">
        <w:rPr>
          <w:sz w:val="16"/>
          <w:szCs w:val="16"/>
        </w:rPr>
        <w:t xml:space="preserve"> in ward 31</w:t>
      </w:r>
      <w:r w:rsidRPr="00C34606">
        <w:rPr>
          <w:sz w:val="16"/>
          <w:szCs w:val="16"/>
        </w:rPr>
        <w:t xml:space="preserve"> (Source: 2011 Census Data from Stats SA overlaid onto the 2016 boundaries).</w:t>
      </w:r>
      <w:bookmarkEnd w:id="25"/>
    </w:p>
    <w:p w:rsidR="001545FF" w:rsidRPr="001545FF" w:rsidRDefault="001545FF" w:rsidP="001545FF">
      <w:pPr>
        <w:keepNext/>
      </w:pPr>
      <w:r>
        <w:rPr>
          <w:noProof/>
          <w:lang w:val="en-US"/>
        </w:rPr>
        <w:lastRenderedPageBreak/>
        <w:drawing>
          <wp:inline distT="0" distB="0" distL="0" distR="0" wp14:anchorId="00F3326E" wp14:editId="0CE24C1A">
            <wp:extent cx="5771408" cy="4037610"/>
            <wp:effectExtent l="0" t="0" r="127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545FF">
        <w:rPr>
          <w:i/>
          <w:sz w:val="16"/>
          <w:szCs w:val="16"/>
        </w:rPr>
        <w:t xml:space="preserve">Figure </w:t>
      </w:r>
      <w:r w:rsidRPr="001545FF">
        <w:rPr>
          <w:i/>
          <w:sz w:val="16"/>
          <w:szCs w:val="16"/>
        </w:rPr>
        <w:fldChar w:fldCharType="begin"/>
      </w:r>
      <w:r w:rsidRPr="001545FF">
        <w:rPr>
          <w:i/>
          <w:sz w:val="16"/>
          <w:szCs w:val="16"/>
        </w:rPr>
        <w:instrText xml:space="preserve"> SEQ Figure \* ARABIC </w:instrText>
      </w:r>
      <w:r w:rsidRPr="001545FF">
        <w:rPr>
          <w:i/>
          <w:sz w:val="16"/>
          <w:szCs w:val="16"/>
        </w:rPr>
        <w:fldChar w:fldCharType="separate"/>
      </w:r>
      <w:r w:rsidRPr="001545FF">
        <w:rPr>
          <w:i/>
          <w:noProof/>
          <w:sz w:val="16"/>
          <w:szCs w:val="16"/>
        </w:rPr>
        <w:t>3</w:t>
      </w:r>
      <w:r w:rsidRPr="001545FF">
        <w:rPr>
          <w:i/>
          <w:noProof/>
          <w:sz w:val="16"/>
          <w:szCs w:val="16"/>
        </w:rPr>
        <w:fldChar w:fldCharType="end"/>
      </w:r>
      <w:r w:rsidRPr="001545FF">
        <w:rPr>
          <w:i/>
          <w:sz w:val="16"/>
          <w:szCs w:val="16"/>
        </w:rPr>
        <w:t>: Highest level of education</w:t>
      </w:r>
      <w:r w:rsidR="00D20467">
        <w:rPr>
          <w:i/>
          <w:sz w:val="16"/>
          <w:szCs w:val="16"/>
        </w:rPr>
        <w:t xml:space="preserve"> in ward 31</w:t>
      </w:r>
      <w:r w:rsidRPr="001545FF">
        <w:rPr>
          <w:i/>
          <w:sz w:val="16"/>
          <w:szCs w:val="16"/>
        </w:rPr>
        <w:t xml:space="preserve"> (Source: 2011 Census Data from Stats SA overlaid onto the 2016 boundaries</w:t>
      </w:r>
    </w:p>
    <w:p w:rsidR="001545FF" w:rsidRDefault="001545FF" w:rsidP="001545FF">
      <w:pPr>
        <w:spacing w:before="240" w:line="360" w:lineRule="auto"/>
        <w:jc w:val="both"/>
        <w:rPr>
          <w:rFonts w:ascii="Arial" w:hAnsi="Arial" w:cs="Arial"/>
          <w:sz w:val="24"/>
          <w:szCs w:val="24"/>
        </w:rPr>
      </w:pPr>
      <w:r>
        <w:rPr>
          <w:rFonts w:ascii="Arial" w:hAnsi="Arial" w:cs="Arial"/>
          <w:sz w:val="24"/>
          <w:szCs w:val="24"/>
        </w:rPr>
        <w:t>A high majority of people within ward 31 have completed Grade 12/Standard 10/Form 5 as the highest level of education.  From there, onwards, the numbers fall drastically which therefore means that the majority have not had the opportunity to obtain tertiary.  This is a cause for concern because the implication is that a high majority of the people within ward 31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development towards a healthy economy.</w:t>
      </w:r>
    </w:p>
    <w:p w:rsidR="001545FF" w:rsidRPr="004F0295" w:rsidRDefault="001545FF" w:rsidP="003535AC">
      <w:pPr>
        <w:spacing w:before="240" w:line="360" w:lineRule="auto"/>
        <w:jc w:val="both"/>
        <w:rPr>
          <w:rFonts w:ascii="Arial" w:hAnsi="Arial" w:cs="Arial"/>
          <w:sz w:val="20"/>
          <w:szCs w:val="20"/>
        </w:rPr>
      </w:pPr>
      <w:r>
        <w:rPr>
          <w:rFonts w:ascii="Arial" w:hAnsi="Arial" w:cs="Arial"/>
          <w:sz w:val="24"/>
          <w:szCs w:val="24"/>
        </w:rPr>
        <w:t>Upon consultation with key stakeholder of ward 31, it was indicated that the majority of c</w:t>
      </w:r>
      <w:r w:rsidRPr="00F54E1E">
        <w:rPr>
          <w:rFonts w:ascii="Arial" w:hAnsi="Arial" w:cs="Arial"/>
          <w:sz w:val="24"/>
          <w:szCs w:val="24"/>
        </w:rPr>
        <w:t>hildren</w:t>
      </w:r>
      <w:r>
        <w:rPr>
          <w:rFonts w:ascii="Arial" w:hAnsi="Arial" w:cs="Arial"/>
          <w:sz w:val="24"/>
          <w:szCs w:val="24"/>
        </w:rPr>
        <w:t xml:space="preserve"> are</w:t>
      </w:r>
      <w:r w:rsidRPr="00F54E1E">
        <w:rPr>
          <w:rFonts w:ascii="Arial" w:hAnsi="Arial" w:cs="Arial"/>
          <w:sz w:val="24"/>
          <w:szCs w:val="24"/>
        </w:rPr>
        <w:t xml:space="preserve"> drop</w:t>
      </w:r>
      <w:r>
        <w:rPr>
          <w:rFonts w:ascii="Arial" w:hAnsi="Arial" w:cs="Arial"/>
          <w:sz w:val="24"/>
          <w:szCs w:val="24"/>
        </w:rPr>
        <w:t>ping</w:t>
      </w:r>
      <w:r w:rsidRPr="00F54E1E">
        <w:rPr>
          <w:rFonts w:ascii="Arial" w:hAnsi="Arial" w:cs="Arial"/>
          <w:sz w:val="24"/>
          <w:szCs w:val="24"/>
        </w:rPr>
        <w:t xml:space="preserve"> out</w:t>
      </w:r>
      <w:r>
        <w:rPr>
          <w:rFonts w:ascii="Arial" w:hAnsi="Arial" w:cs="Arial"/>
          <w:sz w:val="24"/>
          <w:szCs w:val="24"/>
        </w:rPr>
        <w:t xml:space="preserve"> of school</w:t>
      </w:r>
      <w:r w:rsidRPr="00F54E1E">
        <w:rPr>
          <w:rFonts w:ascii="Arial" w:hAnsi="Arial" w:cs="Arial"/>
          <w:sz w:val="24"/>
          <w:szCs w:val="24"/>
        </w:rPr>
        <w:t xml:space="preserve"> at</w:t>
      </w:r>
      <w:r>
        <w:rPr>
          <w:rFonts w:ascii="Arial" w:hAnsi="Arial" w:cs="Arial"/>
          <w:sz w:val="24"/>
          <w:szCs w:val="24"/>
        </w:rPr>
        <w:t xml:space="preserve"> an early </w:t>
      </w:r>
      <w:r w:rsidRPr="00F54E1E">
        <w:rPr>
          <w:rFonts w:ascii="Arial" w:hAnsi="Arial" w:cs="Arial"/>
          <w:sz w:val="24"/>
          <w:szCs w:val="24"/>
        </w:rPr>
        <w:t>age.</w:t>
      </w:r>
      <w:r>
        <w:rPr>
          <w:rFonts w:ascii="Arial" w:hAnsi="Arial" w:cs="Arial"/>
          <w:sz w:val="24"/>
          <w:szCs w:val="24"/>
        </w:rPr>
        <w:t xml:space="preserve">  Which thus means there is also a need for an integration of efforts within the community through the development of mentorship programmes that will result in meaningful social development.  The stakeholders also indicated that there is still a need for a “High School” within the ward which help decrease the distance travelled for local children, and help to increase children’s surveillance in the hope that they do not drop-out of school at an early age.  The need for the school is based on the fact that there are is only one school within </w:t>
      </w:r>
      <w:r>
        <w:rPr>
          <w:rFonts w:ascii="Arial" w:hAnsi="Arial" w:cs="Arial"/>
          <w:sz w:val="24"/>
          <w:szCs w:val="24"/>
        </w:rPr>
        <w:lastRenderedPageBreak/>
        <w:t xml:space="preserve">the ward Mntimande Primary School, there is no High School within the ward. With that being said learners have to travel quit a distance to school which may be the course of the high dropout in.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6" w:name="_Toc476058575"/>
      <w:r w:rsidRPr="00F478F0">
        <w:t>EMPLOYMENT AND UNEMPLOYMENT.</w:t>
      </w:r>
      <w:bookmarkEnd w:id="26"/>
    </w:p>
    <w:p w:rsidR="001545FF" w:rsidRDefault="001545FF" w:rsidP="00473B5B">
      <w:pPr>
        <w:spacing w:before="240" w:line="360" w:lineRule="auto"/>
        <w:jc w:val="both"/>
        <w:rPr>
          <w:rFonts w:ascii="Arial" w:hAnsi="Arial"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1545FF" w:rsidRPr="00997F26" w:rsidTr="00F45C8C">
        <w:trPr>
          <w:trHeight w:val="539"/>
          <w:jc w:val="center"/>
        </w:trPr>
        <w:tc>
          <w:tcPr>
            <w:tcW w:w="1162" w:type="dxa"/>
            <w:shd w:val="clear" w:color="auto" w:fill="BFBFBF" w:themeFill="background1" w:themeFillShade="BF"/>
            <w:vAlign w:val="center"/>
            <w:hideMark/>
          </w:tcPr>
          <w:p w:rsidR="001545FF" w:rsidRPr="00997F26" w:rsidRDefault="001545FF" w:rsidP="00F45C8C">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1545FF" w:rsidRPr="00997F26" w:rsidRDefault="001545FF" w:rsidP="00F45C8C">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1545FF" w:rsidRPr="00997F26" w:rsidRDefault="001545FF" w:rsidP="00F45C8C">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1545FF" w:rsidRPr="00997F26" w:rsidRDefault="001545FF" w:rsidP="00F45C8C">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1545FF" w:rsidRPr="00997F26" w:rsidRDefault="001545FF" w:rsidP="00F45C8C">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1545FF" w:rsidRPr="00997F26" w:rsidRDefault="001545FF" w:rsidP="00F45C8C">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1545FF" w:rsidRPr="00997F26" w:rsidRDefault="001545FF" w:rsidP="00F45C8C">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1545FF" w:rsidRPr="00997F26" w:rsidTr="00F45C8C">
        <w:trPr>
          <w:trHeight w:val="255"/>
          <w:jc w:val="center"/>
        </w:trPr>
        <w:tc>
          <w:tcPr>
            <w:tcW w:w="1162" w:type="dxa"/>
            <w:shd w:val="clear" w:color="auto" w:fill="auto"/>
            <w:noWrap/>
            <w:vAlign w:val="bottom"/>
            <w:hideMark/>
          </w:tcPr>
          <w:p w:rsidR="001545FF" w:rsidRPr="00997F26" w:rsidRDefault="00D20467" w:rsidP="00F45C8C">
            <w:pPr>
              <w:jc w:val="center"/>
              <w:rPr>
                <w:rFonts w:ascii="Arial" w:hAnsi="Arial" w:cs="Arial"/>
                <w:sz w:val="20"/>
                <w:szCs w:val="20"/>
                <w:lang w:eastAsia="en-ZA"/>
              </w:rPr>
            </w:pPr>
            <w:r>
              <w:rPr>
                <w:rFonts w:ascii="Arial" w:hAnsi="Arial" w:cs="Arial"/>
                <w:sz w:val="20"/>
                <w:szCs w:val="20"/>
                <w:lang w:eastAsia="en-ZA"/>
              </w:rPr>
              <w:t>1481</w:t>
            </w:r>
          </w:p>
        </w:tc>
        <w:tc>
          <w:tcPr>
            <w:tcW w:w="1410" w:type="dxa"/>
            <w:shd w:val="clear" w:color="auto" w:fill="auto"/>
            <w:noWrap/>
            <w:vAlign w:val="bottom"/>
            <w:hideMark/>
          </w:tcPr>
          <w:p w:rsidR="001545FF" w:rsidRPr="00997F26" w:rsidRDefault="00D20467" w:rsidP="00F45C8C">
            <w:pPr>
              <w:jc w:val="center"/>
              <w:rPr>
                <w:rFonts w:ascii="Arial" w:hAnsi="Arial" w:cs="Arial"/>
                <w:sz w:val="20"/>
                <w:szCs w:val="20"/>
                <w:lang w:eastAsia="en-ZA"/>
              </w:rPr>
            </w:pPr>
            <w:r>
              <w:rPr>
                <w:rFonts w:ascii="Arial" w:hAnsi="Arial" w:cs="Arial"/>
                <w:sz w:val="20"/>
                <w:szCs w:val="20"/>
                <w:lang w:eastAsia="en-ZA"/>
              </w:rPr>
              <w:t>1564</w:t>
            </w:r>
          </w:p>
        </w:tc>
        <w:tc>
          <w:tcPr>
            <w:tcW w:w="1410" w:type="dxa"/>
            <w:shd w:val="clear" w:color="auto" w:fill="auto"/>
            <w:noWrap/>
            <w:vAlign w:val="bottom"/>
            <w:hideMark/>
          </w:tcPr>
          <w:p w:rsidR="001545FF" w:rsidRPr="00997F26" w:rsidRDefault="00D20467" w:rsidP="00F45C8C">
            <w:pPr>
              <w:jc w:val="center"/>
              <w:rPr>
                <w:rFonts w:ascii="Arial" w:hAnsi="Arial" w:cs="Arial"/>
                <w:sz w:val="20"/>
                <w:szCs w:val="20"/>
                <w:lang w:eastAsia="en-ZA"/>
              </w:rPr>
            </w:pPr>
            <w:r>
              <w:rPr>
                <w:rFonts w:ascii="Arial" w:hAnsi="Arial" w:cs="Arial"/>
                <w:sz w:val="20"/>
                <w:szCs w:val="20"/>
                <w:lang w:eastAsia="en-ZA"/>
              </w:rPr>
              <w:t>300</w:t>
            </w:r>
          </w:p>
        </w:tc>
        <w:tc>
          <w:tcPr>
            <w:tcW w:w="1445" w:type="dxa"/>
            <w:shd w:val="clear" w:color="auto" w:fill="auto"/>
            <w:noWrap/>
            <w:vAlign w:val="bottom"/>
            <w:hideMark/>
          </w:tcPr>
          <w:p w:rsidR="001545FF" w:rsidRPr="00997F26" w:rsidRDefault="00D20467" w:rsidP="00F45C8C">
            <w:pPr>
              <w:jc w:val="center"/>
              <w:rPr>
                <w:rFonts w:ascii="Arial" w:hAnsi="Arial" w:cs="Arial"/>
                <w:sz w:val="20"/>
                <w:szCs w:val="20"/>
                <w:lang w:eastAsia="en-ZA"/>
              </w:rPr>
            </w:pPr>
            <w:r>
              <w:rPr>
                <w:rFonts w:ascii="Arial" w:hAnsi="Arial" w:cs="Arial"/>
                <w:sz w:val="20"/>
                <w:szCs w:val="20"/>
                <w:lang w:eastAsia="en-ZA"/>
              </w:rPr>
              <w:t>3522</w:t>
            </w:r>
          </w:p>
        </w:tc>
        <w:tc>
          <w:tcPr>
            <w:tcW w:w="1327" w:type="dxa"/>
            <w:shd w:val="clear" w:color="auto" w:fill="auto"/>
            <w:noWrap/>
            <w:vAlign w:val="bottom"/>
            <w:hideMark/>
          </w:tcPr>
          <w:p w:rsidR="001545FF" w:rsidRPr="00997F26" w:rsidRDefault="001545FF" w:rsidP="00F45C8C">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1545FF" w:rsidRPr="00997F26" w:rsidRDefault="00D20467" w:rsidP="00F45C8C">
            <w:pPr>
              <w:jc w:val="center"/>
              <w:rPr>
                <w:rFonts w:ascii="Arial" w:hAnsi="Arial" w:cs="Arial"/>
                <w:sz w:val="20"/>
                <w:szCs w:val="20"/>
                <w:lang w:eastAsia="en-ZA"/>
              </w:rPr>
            </w:pPr>
            <w:r>
              <w:rPr>
                <w:rFonts w:ascii="Arial" w:hAnsi="Arial" w:cs="Arial"/>
                <w:sz w:val="20"/>
                <w:szCs w:val="20"/>
                <w:lang w:eastAsia="en-ZA"/>
              </w:rPr>
              <w:t>4511</w:t>
            </w:r>
          </w:p>
        </w:tc>
        <w:tc>
          <w:tcPr>
            <w:tcW w:w="1282" w:type="dxa"/>
            <w:shd w:val="clear" w:color="auto" w:fill="auto"/>
            <w:noWrap/>
            <w:vAlign w:val="bottom"/>
            <w:hideMark/>
          </w:tcPr>
          <w:p w:rsidR="001545FF" w:rsidRPr="00997F26" w:rsidRDefault="00D20467" w:rsidP="00F45C8C">
            <w:pPr>
              <w:keepNext/>
              <w:jc w:val="center"/>
              <w:rPr>
                <w:rFonts w:ascii="Arial" w:hAnsi="Arial" w:cs="Arial"/>
                <w:b/>
                <w:sz w:val="20"/>
                <w:szCs w:val="20"/>
                <w:lang w:eastAsia="en-ZA"/>
              </w:rPr>
            </w:pPr>
            <w:r>
              <w:rPr>
                <w:rFonts w:ascii="Arial" w:hAnsi="Arial" w:cs="Arial"/>
                <w:b/>
                <w:sz w:val="20"/>
                <w:szCs w:val="20"/>
                <w:lang w:eastAsia="en-ZA"/>
              </w:rPr>
              <w:t>11379</w:t>
            </w:r>
          </w:p>
        </w:tc>
      </w:tr>
    </w:tbl>
    <w:p w:rsidR="001545FF" w:rsidRDefault="001545FF" w:rsidP="001545FF">
      <w:pPr>
        <w:pStyle w:val="Caption"/>
      </w:pPr>
      <w:bookmarkStart w:id="27" w:name="_Toc498684903"/>
      <w:r>
        <w:t xml:space="preserve">Table </w:t>
      </w:r>
      <w:fldSimple w:instr=" SEQ Table \* ARABIC ">
        <w:r>
          <w:rPr>
            <w:noProof/>
          </w:rPr>
          <w:t>4</w:t>
        </w:r>
      </w:fldSimple>
      <w:r>
        <w:t xml:space="preserve">: Employment and unemployment levels </w:t>
      </w:r>
      <w:r w:rsidR="00D20467">
        <w:t>in ward 31</w:t>
      </w:r>
      <w:r w:rsidRPr="00670D8A">
        <w:t xml:space="preserve"> (Source: 2011 Census Data from Stats SA overlaid onto the 2016 boundaries).</w:t>
      </w:r>
      <w:bookmarkEnd w:id="27"/>
    </w:p>
    <w:p w:rsidR="001545FF" w:rsidRDefault="001545FF" w:rsidP="001545FF">
      <w:pPr>
        <w:spacing w:before="240" w:line="360" w:lineRule="auto"/>
        <w:jc w:val="both"/>
        <w:rPr>
          <w:rFonts w:ascii="Arial" w:hAnsi="Arial" w:cs="Arial"/>
          <w:sz w:val="24"/>
          <w:szCs w:val="24"/>
        </w:rPr>
      </w:pPr>
      <w:r>
        <w:rPr>
          <w:rFonts w:ascii="Arial" w:hAnsi="Arial" w:cs="Arial"/>
          <w:sz w:val="24"/>
          <w:szCs w:val="24"/>
        </w:rPr>
        <w:t>Due to a high concentration of</w:t>
      </w:r>
      <w:r w:rsidR="00D20467">
        <w:rPr>
          <w:rFonts w:ascii="Arial" w:hAnsi="Arial" w:cs="Arial"/>
          <w:sz w:val="24"/>
          <w:szCs w:val="24"/>
        </w:rPr>
        <w:t xml:space="preserve"> the population being in ward 31</w:t>
      </w:r>
      <w:r>
        <w:rPr>
          <w:rFonts w:ascii="Arial" w:hAnsi="Arial" w:cs="Arial"/>
          <w:sz w:val="24"/>
          <w:szCs w:val="24"/>
        </w:rPr>
        <w:t>, in terms of employment, the ward is among the top 10 wards with the highe</w:t>
      </w:r>
      <w:r w:rsidR="00D20467">
        <w:rPr>
          <w:rFonts w:ascii="Arial" w:hAnsi="Arial" w:cs="Arial"/>
          <w:sz w:val="24"/>
          <w:szCs w:val="24"/>
        </w:rPr>
        <w:t>st concentration of the unemployed</w:t>
      </w:r>
      <w:r>
        <w:rPr>
          <w:rFonts w:ascii="Arial" w:hAnsi="Arial" w:cs="Arial"/>
          <w:sz w:val="24"/>
          <w:szCs w:val="24"/>
        </w:rPr>
        <w:t xml:space="preserve">. </w:t>
      </w:r>
      <w:r w:rsidR="00D20467">
        <w:rPr>
          <w:rFonts w:ascii="Arial" w:hAnsi="Arial" w:cs="Arial"/>
          <w:sz w:val="24"/>
          <w:szCs w:val="24"/>
        </w:rPr>
        <w:t xml:space="preserve">Even to those who may be classified as working </w:t>
      </w:r>
      <w:r w:rsidR="009E7471">
        <w:rPr>
          <w:rFonts w:ascii="Arial" w:hAnsi="Arial" w:cs="Arial"/>
          <w:sz w:val="24"/>
          <w:szCs w:val="24"/>
        </w:rPr>
        <w:t>the question</w:t>
      </w:r>
      <w:r>
        <w:rPr>
          <w:rFonts w:ascii="Arial" w:hAnsi="Arial" w:cs="Arial"/>
          <w:sz w:val="24"/>
          <w:szCs w:val="24"/>
        </w:rPr>
        <w:t xml:space="preserve"> is the job quality and whether or not it is long term and/or short term?  The stakeholders indicated that the majority of those employed are working within the following:-</w:t>
      </w:r>
    </w:p>
    <w:p w:rsidR="001545FF" w:rsidRDefault="001545FF" w:rsidP="001545FF">
      <w:pPr>
        <w:pStyle w:val="ListParagraph"/>
        <w:numPr>
          <w:ilvl w:val="0"/>
          <w:numId w:val="29"/>
        </w:numPr>
        <w:spacing w:before="240" w:line="360" w:lineRule="auto"/>
        <w:jc w:val="both"/>
        <w:rPr>
          <w:rFonts w:ascii="Arial" w:hAnsi="Arial" w:cs="Arial"/>
          <w:sz w:val="24"/>
          <w:szCs w:val="24"/>
        </w:rPr>
      </w:pPr>
      <w:r>
        <w:rPr>
          <w:rFonts w:ascii="Arial" w:hAnsi="Arial" w:cs="Arial"/>
          <w:sz w:val="24"/>
          <w:szCs w:val="24"/>
        </w:rPr>
        <w:t>Emabhodini.</w:t>
      </w:r>
    </w:p>
    <w:p w:rsidR="001545FF" w:rsidRDefault="001545FF" w:rsidP="001545FF">
      <w:pPr>
        <w:pStyle w:val="ListParagraph"/>
        <w:numPr>
          <w:ilvl w:val="0"/>
          <w:numId w:val="29"/>
        </w:numPr>
        <w:spacing w:before="240" w:line="360" w:lineRule="auto"/>
        <w:jc w:val="both"/>
        <w:rPr>
          <w:rFonts w:ascii="Arial" w:hAnsi="Arial" w:cs="Arial"/>
          <w:sz w:val="24"/>
          <w:szCs w:val="24"/>
        </w:rPr>
      </w:pPr>
      <w:r w:rsidRPr="008E4F05">
        <w:rPr>
          <w:rFonts w:ascii="Arial" w:hAnsi="Arial" w:cs="Arial"/>
          <w:sz w:val="24"/>
          <w:szCs w:val="24"/>
        </w:rPr>
        <w:t>Madadeni Industrial.</w:t>
      </w:r>
    </w:p>
    <w:p w:rsidR="001545FF" w:rsidRDefault="001545FF" w:rsidP="001545FF">
      <w:pPr>
        <w:pStyle w:val="ListParagraph"/>
        <w:numPr>
          <w:ilvl w:val="0"/>
          <w:numId w:val="29"/>
        </w:numPr>
        <w:spacing w:before="240" w:line="360" w:lineRule="auto"/>
        <w:jc w:val="both"/>
        <w:rPr>
          <w:rFonts w:ascii="Arial" w:hAnsi="Arial" w:cs="Arial"/>
          <w:sz w:val="24"/>
          <w:szCs w:val="24"/>
        </w:rPr>
      </w:pPr>
      <w:r w:rsidRPr="008E4F05">
        <w:rPr>
          <w:rFonts w:ascii="Arial" w:hAnsi="Arial" w:cs="Arial"/>
          <w:sz w:val="24"/>
          <w:szCs w:val="24"/>
        </w:rPr>
        <w:t>Iscor</w:t>
      </w:r>
      <w:r>
        <w:rPr>
          <w:rFonts w:ascii="Arial" w:hAnsi="Arial" w:cs="Arial"/>
          <w:sz w:val="24"/>
          <w:szCs w:val="24"/>
        </w:rPr>
        <w:t>.</w:t>
      </w:r>
    </w:p>
    <w:p w:rsidR="001545FF" w:rsidRPr="008E4F05" w:rsidRDefault="001545FF" w:rsidP="001545FF">
      <w:pPr>
        <w:pStyle w:val="ListParagraph"/>
        <w:numPr>
          <w:ilvl w:val="0"/>
          <w:numId w:val="29"/>
        </w:numPr>
        <w:spacing w:before="240" w:line="360" w:lineRule="auto"/>
        <w:jc w:val="both"/>
        <w:rPr>
          <w:rFonts w:ascii="Arial" w:hAnsi="Arial" w:cs="Arial"/>
          <w:sz w:val="24"/>
          <w:szCs w:val="24"/>
        </w:rPr>
      </w:pPr>
      <w:r>
        <w:rPr>
          <w:rFonts w:ascii="Arial" w:hAnsi="Arial" w:cs="Arial"/>
          <w:sz w:val="24"/>
          <w:szCs w:val="24"/>
        </w:rPr>
        <w:t>Karbochem.</w:t>
      </w:r>
    </w:p>
    <w:p w:rsidR="001545FF" w:rsidRPr="00D20467" w:rsidRDefault="001545FF" w:rsidP="00473B5B">
      <w:pPr>
        <w:spacing w:before="240" w:line="360" w:lineRule="auto"/>
        <w:jc w:val="both"/>
        <w:rPr>
          <w:sz w:val="24"/>
          <w:szCs w:val="24"/>
        </w:rPr>
      </w:pPr>
      <w:r>
        <w:rPr>
          <w:rFonts w:ascii="Arial" w:hAnsi="Arial" w:cs="Arial"/>
          <w:sz w:val="24"/>
          <w:szCs w:val="24"/>
        </w:rPr>
        <w:t xml:space="preserve">In </w:t>
      </w:r>
      <w:r w:rsidR="00D20467">
        <w:rPr>
          <w:rFonts w:ascii="Arial" w:hAnsi="Arial" w:cs="Arial"/>
          <w:sz w:val="24"/>
          <w:szCs w:val="24"/>
        </w:rPr>
        <w:t>terms of the unemployed, ward 31</w:t>
      </w:r>
      <w:r>
        <w:rPr>
          <w:rFonts w:ascii="Arial" w:hAnsi="Arial" w:cs="Arial"/>
          <w:sz w:val="24"/>
          <w:szCs w:val="24"/>
        </w:rPr>
        <w:t xml:space="preserve"> has the highest concentration of the unemployed more than any other ward within the jurisdictional area of the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Newcastle.  Furthermore, through proper knowledge-based learning, skills and training, there can be the development of entrepreneurs who will help strengthen the local economy and help towards the creation of jobs.</w:t>
      </w:r>
    </w:p>
    <w:p w:rsidR="00A50C13" w:rsidRPr="00473B5B" w:rsidRDefault="00A97E5D" w:rsidP="00473B5B">
      <w:pPr>
        <w:spacing w:before="240" w:line="360" w:lineRule="auto"/>
        <w:jc w:val="both"/>
        <w:rPr>
          <w:rFonts w:ascii="Arial" w:hAnsi="Arial" w:cs="Arial"/>
          <w:sz w:val="20"/>
          <w:szCs w:val="20"/>
        </w:rPr>
      </w:pPr>
      <w:r w:rsidRPr="00473B5B">
        <w:rPr>
          <w:rFonts w:ascii="Arial" w:hAnsi="Arial" w:cs="Arial"/>
          <w:sz w:val="20"/>
          <w:szCs w:val="20"/>
        </w:rPr>
        <w:t xml:space="preserve"> </w:t>
      </w:r>
    </w:p>
    <w:p w:rsidR="00BE6975" w:rsidRP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lastRenderedPageBreak/>
        <w:t xml:space="preserve">SOCIO-ECONOMIC STATUS </w:t>
      </w:r>
      <w:r w:rsidR="00BE6975" w:rsidRPr="00BE6975">
        <w:t>(POVERTY</w:t>
      </w:r>
      <w:r>
        <w:t xml:space="preserve"> LEVELS</w:t>
      </w:r>
      <w:r w:rsidR="00BE6975" w:rsidRPr="00BE6975">
        <w:t>).</w:t>
      </w:r>
    </w:p>
    <w:p w:rsidR="00D20467" w:rsidRDefault="00D20467" w:rsidP="00D20467">
      <w:pPr>
        <w:spacing w:before="240" w:line="360" w:lineRule="auto"/>
        <w:jc w:val="both"/>
        <w:rPr>
          <w:rFonts w:ascii="Arial" w:hAnsi="Arial" w:cs="Arial"/>
          <w:sz w:val="24"/>
          <w:szCs w:val="24"/>
        </w:rPr>
      </w:pPr>
      <w:r>
        <w:rPr>
          <w:rFonts w:ascii="Arial" w:hAnsi="Arial" w:cs="Arial"/>
          <w:sz w:val="24"/>
          <w:szCs w:val="24"/>
        </w:rPr>
        <w:t>Due to a high rate of illiteracy and unemployment, there is a high level of poverty within ward 31.  Due to the migration of males, a majority youth age structure, and a high dependency ratio, there is also a high dependency on government support through social grants.  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D20467" w:rsidRDefault="00D20467" w:rsidP="00D20467">
      <w:pPr>
        <w:pStyle w:val="ListParagraph"/>
        <w:numPr>
          <w:ilvl w:val="0"/>
          <w:numId w:val="30"/>
        </w:numPr>
        <w:spacing w:before="240" w:line="360" w:lineRule="auto"/>
        <w:jc w:val="both"/>
        <w:rPr>
          <w:rFonts w:ascii="Arial" w:hAnsi="Arial" w:cs="Arial"/>
          <w:sz w:val="24"/>
          <w:szCs w:val="24"/>
        </w:rPr>
      </w:pPr>
      <w:r>
        <w:rPr>
          <w:rFonts w:ascii="Arial" w:hAnsi="Arial" w:cs="Arial"/>
          <w:sz w:val="24"/>
          <w:szCs w:val="24"/>
        </w:rPr>
        <w:t>Red Cross.</w:t>
      </w:r>
    </w:p>
    <w:p w:rsidR="00D20467" w:rsidRDefault="00D20467" w:rsidP="00D20467">
      <w:pPr>
        <w:pStyle w:val="ListParagraph"/>
        <w:numPr>
          <w:ilvl w:val="0"/>
          <w:numId w:val="30"/>
        </w:numPr>
        <w:spacing w:before="240" w:line="360" w:lineRule="auto"/>
        <w:jc w:val="both"/>
        <w:rPr>
          <w:rFonts w:ascii="Arial" w:hAnsi="Arial" w:cs="Arial"/>
          <w:sz w:val="24"/>
          <w:szCs w:val="24"/>
        </w:rPr>
      </w:pPr>
      <w:r>
        <w:rPr>
          <w:rFonts w:ascii="Arial" w:hAnsi="Arial" w:cs="Arial"/>
          <w:sz w:val="24"/>
          <w:szCs w:val="24"/>
        </w:rPr>
        <w:t>Operation Sukuma Sakhe.</w:t>
      </w:r>
    </w:p>
    <w:p w:rsidR="001E2EAD" w:rsidRPr="00D20467" w:rsidRDefault="00D20467" w:rsidP="001E2EAD">
      <w:pPr>
        <w:pStyle w:val="ListParagraph"/>
        <w:numPr>
          <w:ilvl w:val="0"/>
          <w:numId w:val="30"/>
        </w:numPr>
        <w:spacing w:before="240" w:line="360" w:lineRule="auto"/>
        <w:jc w:val="both"/>
        <w:rPr>
          <w:rFonts w:ascii="Arial" w:hAnsi="Arial" w:cs="Arial"/>
          <w:sz w:val="24"/>
          <w:szCs w:val="24"/>
        </w:rPr>
      </w:pPr>
      <w:r>
        <w:rPr>
          <w:rFonts w:ascii="Arial" w:hAnsi="Arial" w:cs="Arial"/>
          <w:sz w:val="24"/>
          <w:szCs w:val="24"/>
        </w:rPr>
        <w:t>DSD.</w:t>
      </w:r>
    </w:p>
    <w:p w:rsidR="008405C8" w:rsidRDefault="008405C8"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7"/>
      <w:r>
        <w:t>ECONOMIC STATUS</w:t>
      </w:r>
    </w:p>
    <w:p w:rsidR="00727218" w:rsidRPr="00C34606" w:rsidRDefault="003939A8" w:rsidP="003939A8">
      <w:pPr>
        <w:pStyle w:val="ListParagraph"/>
        <w:numPr>
          <w:ilvl w:val="0"/>
          <w:numId w:val="22"/>
        </w:numPr>
        <w:spacing w:before="240" w:line="360" w:lineRule="auto"/>
        <w:jc w:val="both"/>
        <w:rPr>
          <w:rFonts w:ascii="Arial" w:hAnsi="Arial" w:cs="Arial"/>
          <w:sz w:val="24"/>
          <w:szCs w:val="24"/>
        </w:rPr>
      </w:pPr>
      <w:r w:rsidRPr="00C34606">
        <w:rPr>
          <w:rFonts w:ascii="Arial" w:hAnsi="Arial" w:cs="Arial"/>
          <w:sz w:val="24"/>
          <w:szCs w:val="24"/>
        </w:rPr>
        <w:t xml:space="preserve">Lack of skills &amp; resources </w:t>
      </w:r>
    </w:p>
    <w:p w:rsidR="003939A8" w:rsidRPr="00C34606" w:rsidRDefault="003939A8" w:rsidP="003939A8">
      <w:pPr>
        <w:pStyle w:val="ListParagraph"/>
        <w:numPr>
          <w:ilvl w:val="0"/>
          <w:numId w:val="22"/>
        </w:numPr>
        <w:spacing w:before="240" w:line="360" w:lineRule="auto"/>
        <w:jc w:val="both"/>
        <w:rPr>
          <w:rFonts w:ascii="Arial" w:hAnsi="Arial" w:cs="Arial"/>
          <w:sz w:val="24"/>
          <w:szCs w:val="24"/>
        </w:rPr>
      </w:pPr>
      <w:r w:rsidRPr="00C34606">
        <w:rPr>
          <w:rFonts w:ascii="Arial" w:hAnsi="Arial" w:cs="Arial"/>
          <w:sz w:val="24"/>
          <w:szCs w:val="24"/>
        </w:rPr>
        <w:t>No job opportunities</w:t>
      </w:r>
    </w:p>
    <w:p w:rsidR="003939A8" w:rsidRPr="00C34606" w:rsidRDefault="003939A8" w:rsidP="003939A8">
      <w:pPr>
        <w:pStyle w:val="ListParagraph"/>
        <w:numPr>
          <w:ilvl w:val="0"/>
          <w:numId w:val="22"/>
        </w:numPr>
        <w:spacing w:before="240" w:line="360" w:lineRule="auto"/>
        <w:jc w:val="both"/>
        <w:rPr>
          <w:rFonts w:ascii="Arial" w:hAnsi="Arial" w:cs="Arial"/>
          <w:sz w:val="24"/>
          <w:szCs w:val="24"/>
        </w:rPr>
      </w:pPr>
      <w:r w:rsidRPr="00C34606">
        <w:rPr>
          <w:rFonts w:ascii="Arial" w:hAnsi="Arial" w:cs="Arial"/>
          <w:sz w:val="24"/>
          <w:szCs w:val="24"/>
        </w:rPr>
        <w:t xml:space="preserve">High level of illiteracy </w:t>
      </w:r>
    </w:p>
    <w:p w:rsidR="003939A8" w:rsidRPr="00C34606" w:rsidRDefault="003939A8" w:rsidP="003939A8">
      <w:pPr>
        <w:pStyle w:val="ListParagraph"/>
        <w:numPr>
          <w:ilvl w:val="0"/>
          <w:numId w:val="22"/>
        </w:numPr>
        <w:spacing w:before="240" w:line="360" w:lineRule="auto"/>
        <w:jc w:val="both"/>
        <w:rPr>
          <w:rFonts w:ascii="Arial" w:hAnsi="Arial" w:cs="Arial"/>
          <w:sz w:val="24"/>
          <w:szCs w:val="24"/>
        </w:rPr>
      </w:pPr>
      <w:r w:rsidRPr="00C34606">
        <w:rPr>
          <w:rFonts w:ascii="Arial" w:hAnsi="Arial" w:cs="Arial"/>
          <w:sz w:val="24"/>
          <w:szCs w:val="24"/>
        </w:rPr>
        <w:t xml:space="preserve"> High level of social grant dependency </w:t>
      </w:r>
    </w:p>
    <w:p w:rsidR="00D20467" w:rsidRPr="00C34606" w:rsidRDefault="00961323" w:rsidP="00C3460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Cs w:val="28"/>
        </w:rPr>
      </w:pPr>
      <w:r w:rsidRPr="00C34606">
        <w:rPr>
          <w:szCs w:val="28"/>
        </w:rPr>
        <w:t>CHILD HEADED HOUSEHOLDS.</w:t>
      </w:r>
      <w:bookmarkEnd w:id="28"/>
    </w:p>
    <w:p w:rsidR="00D20467" w:rsidRPr="00C34606" w:rsidRDefault="00D20467" w:rsidP="00C34606">
      <w:pPr>
        <w:spacing w:line="360" w:lineRule="auto"/>
        <w:jc w:val="both"/>
        <w:rPr>
          <w:rFonts w:ascii="Arial" w:hAnsi="Arial" w:cs="Arial"/>
          <w:sz w:val="24"/>
          <w:szCs w:val="24"/>
        </w:rPr>
      </w:pPr>
      <w:r w:rsidRPr="00D20467">
        <w:rPr>
          <w:rFonts w:ascii="Arial" w:hAnsi="Arial" w:cs="Arial"/>
          <w:sz w:val="24"/>
          <w:szCs w:val="24"/>
        </w:rPr>
        <w:t xml:space="preserve">There stakeholders also indicated that there are some households that are child-headed within the ward.  However the exact number had not yet been established as a detailed survey of the ward had not yet been done.  Though it was indicated that there aren’t many households within the </w:t>
      </w:r>
      <w:r w:rsidR="00C34606">
        <w:rPr>
          <w:rFonts w:ascii="Arial" w:hAnsi="Arial" w:cs="Arial"/>
          <w:sz w:val="24"/>
          <w:szCs w:val="24"/>
        </w:rPr>
        <w:t>ward who are headed by children.</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6058578"/>
      <w:r w:rsidRPr="00F478F0">
        <w:t>STATE OF INFRASTRUCTURE</w:t>
      </w:r>
      <w:r w:rsidR="001D0E26">
        <w:t xml:space="preserve"> (SERVICE DELIVERY).</w:t>
      </w:r>
      <w:bookmarkEnd w:id="29"/>
    </w:p>
    <w:p w:rsidR="00D20467" w:rsidRPr="00D20467" w:rsidRDefault="00D20467" w:rsidP="00D20467">
      <w:pPr>
        <w:spacing w:before="240" w:line="360" w:lineRule="auto"/>
        <w:jc w:val="both"/>
        <w:rPr>
          <w:rFonts w:ascii="Arial" w:hAnsi="Arial" w:cs="Arial"/>
          <w:sz w:val="20"/>
          <w:szCs w:val="20"/>
        </w:rPr>
      </w:pPr>
    </w:p>
    <w:p w:rsidR="00D20467" w:rsidRDefault="00D20467" w:rsidP="00D20467">
      <w:pPr>
        <w:spacing w:before="240" w:line="360" w:lineRule="auto"/>
        <w:jc w:val="both"/>
        <w:rPr>
          <w:rFonts w:ascii="Arial" w:hAnsi="Arial" w:cs="Arial"/>
          <w:sz w:val="24"/>
          <w:szCs w:val="24"/>
        </w:rPr>
      </w:pPr>
      <w:r w:rsidRPr="00D20467">
        <w:rPr>
          <w:rFonts w:ascii="Arial" w:hAnsi="Arial" w:cs="Arial"/>
          <w:sz w:val="24"/>
          <w:szCs w:val="24"/>
        </w:rPr>
        <w:t xml:space="preserve">According to the statistical figures, the majority of households within the ward have access to energy for heating.  A further look into the stats in comparison with the other wards shows that, with </w:t>
      </w:r>
      <w:r>
        <w:rPr>
          <w:rFonts w:ascii="Arial" w:hAnsi="Arial" w:cs="Arial"/>
          <w:sz w:val="24"/>
          <w:szCs w:val="24"/>
        </w:rPr>
        <w:t>the exception of ward 2, ward 31</w:t>
      </w:r>
      <w:r w:rsidRPr="00D20467">
        <w:rPr>
          <w:rFonts w:ascii="Arial" w:hAnsi="Arial" w:cs="Arial"/>
          <w:sz w:val="24"/>
          <w:szCs w:val="24"/>
        </w:rPr>
        <w:t xml:space="preserve"> has the highest concentration of households with access to electricity for heating.  Out of the total number of households, only 25% of the households do not have access to electricity for cooking.</w:t>
      </w:r>
    </w:p>
    <w:p w:rsidR="00C34606" w:rsidRPr="00D20467" w:rsidRDefault="00C34606" w:rsidP="00D20467">
      <w:pPr>
        <w:spacing w:before="240" w:line="360" w:lineRule="auto"/>
        <w:jc w:val="both"/>
        <w:rPr>
          <w:rFonts w:ascii="Arial" w:hAnsi="Arial" w:cs="Arial"/>
          <w:sz w:val="24"/>
          <w:szCs w:val="24"/>
        </w:rPr>
      </w:pPr>
    </w:p>
    <w:tbl>
      <w:tblPr>
        <w:tblW w:w="2268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gridCol w:w="11340"/>
      </w:tblGrid>
      <w:tr w:rsidR="00D20467" w:rsidRPr="00D20467" w:rsidTr="00F45C8C">
        <w:trPr>
          <w:trHeight w:val="255"/>
        </w:trPr>
        <w:tc>
          <w:tcPr>
            <w:tcW w:w="11340" w:type="dxa"/>
            <w:gridSpan w:val="11"/>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lastRenderedPageBreak/>
              <w:t>ACCESS TO ENERGY FOR HEATING</w:t>
            </w:r>
          </w:p>
        </w:tc>
        <w:tc>
          <w:tcPr>
            <w:tcW w:w="11340" w:type="dxa"/>
            <w:shd w:val="clear" w:color="auto" w:fill="BFBFBF" w:themeFill="background1" w:themeFillShade="BF"/>
          </w:tcPr>
          <w:p w:rsidR="00D20467" w:rsidRPr="00D20467" w:rsidRDefault="00D20467" w:rsidP="00D20467">
            <w:pPr>
              <w:spacing w:after="0" w:line="240" w:lineRule="auto"/>
              <w:jc w:val="center"/>
              <w:rPr>
                <w:rFonts w:ascii="Arial" w:eastAsia="Times New Roman" w:hAnsi="Arial" w:cs="Arial"/>
                <w:b/>
                <w:sz w:val="20"/>
                <w:szCs w:val="20"/>
                <w:lang w:eastAsia="en-ZA"/>
              </w:rPr>
            </w:pPr>
          </w:p>
        </w:tc>
      </w:tr>
      <w:tr w:rsidR="00D20467" w:rsidRPr="00D20467" w:rsidTr="00F45C8C">
        <w:trPr>
          <w:trHeight w:val="255"/>
        </w:trPr>
        <w:tc>
          <w:tcPr>
            <w:tcW w:w="1276"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Grand Total</w:t>
            </w:r>
          </w:p>
        </w:tc>
        <w:tc>
          <w:tcPr>
            <w:tcW w:w="11340" w:type="dxa"/>
            <w:shd w:val="clear" w:color="auto" w:fill="BFBFBF" w:themeFill="background1" w:themeFillShade="BF"/>
          </w:tcPr>
          <w:p w:rsidR="00D20467" w:rsidRPr="00D20467" w:rsidRDefault="00D20467" w:rsidP="00D20467">
            <w:pPr>
              <w:spacing w:after="0" w:line="240" w:lineRule="auto"/>
              <w:jc w:val="center"/>
              <w:rPr>
                <w:rFonts w:ascii="Arial" w:eastAsia="Times New Roman" w:hAnsi="Arial" w:cs="Arial"/>
                <w:b/>
                <w:sz w:val="20"/>
                <w:szCs w:val="20"/>
                <w:lang w:eastAsia="en-ZA"/>
              </w:rPr>
            </w:pPr>
          </w:p>
        </w:tc>
      </w:tr>
      <w:tr w:rsidR="00D20467" w:rsidRPr="00D20467" w:rsidTr="00092D4F">
        <w:trPr>
          <w:trHeight w:val="255"/>
        </w:trPr>
        <w:tc>
          <w:tcPr>
            <w:tcW w:w="1276"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1814</w:t>
            </w:r>
          </w:p>
        </w:tc>
        <w:tc>
          <w:tcPr>
            <w:tcW w:w="709"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34</w:t>
            </w:r>
          </w:p>
        </w:tc>
        <w:tc>
          <w:tcPr>
            <w:tcW w:w="113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130</w:t>
            </w:r>
          </w:p>
        </w:tc>
        <w:tc>
          <w:tcPr>
            <w:tcW w:w="85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73</w:t>
            </w:r>
          </w:p>
        </w:tc>
        <w:tc>
          <w:tcPr>
            <w:tcW w:w="709" w:type="dxa"/>
            <w:shd w:val="clear" w:color="auto" w:fill="auto"/>
            <w:noWrap/>
            <w:vAlign w:val="bottom"/>
          </w:tcPr>
          <w:p w:rsidR="00D20467" w:rsidRPr="00D20467" w:rsidRDefault="00760177"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223</w:t>
            </w:r>
          </w:p>
        </w:tc>
        <w:tc>
          <w:tcPr>
            <w:tcW w:w="992" w:type="dxa"/>
            <w:shd w:val="clear" w:color="auto" w:fill="auto"/>
            <w:noWrap/>
            <w:vAlign w:val="bottom"/>
          </w:tcPr>
          <w:p w:rsidR="00D20467" w:rsidRPr="00D20467" w:rsidRDefault="00760177"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851" w:type="dxa"/>
            <w:shd w:val="clear" w:color="auto" w:fill="auto"/>
            <w:noWrap/>
            <w:vAlign w:val="bottom"/>
          </w:tcPr>
          <w:p w:rsidR="00D20467" w:rsidRPr="00D20467" w:rsidRDefault="00760177"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0" w:type="dxa"/>
            <w:shd w:val="clear" w:color="auto" w:fill="auto"/>
            <w:noWrap/>
            <w:vAlign w:val="bottom"/>
          </w:tcPr>
          <w:p w:rsidR="00D20467" w:rsidRPr="00D20467" w:rsidRDefault="00760177"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tcPr>
          <w:p w:rsidR="00D20467" w:rsidRPr="00D20467" w:rsidRDefault="00760177"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191</w:t>
            </w:r>
          </w:p>
        </w:tc>
        <w:tc>
          <w:tcPr>
            <w:tcW w:w="1559" w:type="dxa"/>
            <w:shd w:val="clear" w:color="auto" w:fill="auto"/>
            <w:noWrap/>
            <w:vAlign w:val="bottom"/>
          </w:tcPr>
          <w:p w:rsidR="00D20467" w:rsidRPr="00D20467" w:rsidRDefault="00760177"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559" w:type="dxa"/>
            <w:shd w:val="clear" w:color="auto" w:fill="auto"/>
            <w:noWrap/>
            <w:vAlign w:val="bottom"/>
          </w:tcPr>
          <w:p w:rsidR="00D20467" w:rsidRPr="00D20467" w:rsidRDefault="00760177" w:rsidP="00D20467">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c>
          <w:tcPr>
            <w:tcW w:w="11340" w:type="dxa"/>
          </w:tcPr>
          <w:p w:rsidR="00D20467" w:rsidRPr="00D20467" w:rsidRDefault="00D20467" w:rsidP="00D20467">
            <w:pPr>
              <w:keepNext/>
              <w:spacing w:after="0" w:line="240" w:lineRule="auto"/>
              <w:jc w:val="center"/>
              <w:rPr>
                <w:rFonts w:ascii="Arial" w:eastAsia="Times New Roman" w:hAnsi="Arial" w:cs="Arial"/>
                <w:sz w:val="20"/>
                <w:szCs w:val="20"/>
                <w:lang w:eastAsia="en-ZA"/>
              </w:rPr>
            </w:pPr>
          </w:p>
        </w:tc>
      </w:tr>
    </w:tbl>
    <w:p w:rsidR="00D20467" w:rsidRPr="00D20467" w:rsidRDefault="00D20467" w:rsidP="00D20467">
      <w:pPr>
        <w:spacing w:after="200" w:line="240" w:lineRule="auto"/>
        <w:jc w:val="both"/>
        <w:rPr>
          <w:i/>
          <w:iCs/>
          <w:color w:val="212745" w:themeColor="text2"/>
          <w:sz w:val="18"/>
          <w:szCs w:val="18"/>
        </w:rPr>
      </w:pPr>
      <w:bookmarkStart w:id="30" w:name="_Toc498684904"/>
      <w:r w:rsidRPr="00D20467">
        <w:rPr>
          <w:i/>
          <w:iCs/>
          <w:color w:val="212745" w:themeColor="text2"/>
          <w:sz w:val="18"/>
          <w:szCs w:val="18"/>
        </w:rPr>
        <w:t xml:space="preserve">Table </w:t>
      </w:r>
      <w:r w:rsidRPr="00D20467">
        <w:rPr>
          <w:i/>
          <w:iCs/>
          <w:color w:val="212745" w:themeColor="text2"/>
          <w:sz w:val="18"/>
          <w:szCs w:val="18"/>
        </w:rPr>
        <w:fldChar w:fldCharType="begin"/>
      </w:r>
      <w:r w:rsidRPr="00D20467">
        <w:rPr>
          <w:i/>
          <w:iCs/>
          <w:color w:val="212745" w:themeColor="text2"/>
          <w:sz w:val="18"/>
          <w:szCs w:val="18"/>
        </w:rPr>
        <w:instrText xml:space="preserve"> SEQ Table \* ARABIC </w:instrText>
      </w:r>
      <w:r w:rsidRPr="00D20467">
        <w:rPr>
          <w:i/>
          <w:iCs/>
          <w:color w:val="212745" w:themeColor="text2"/>
          <w:sz w:val="18"/>
          <w:szCs w:val="18"/>
        </w:rPr>
        <w:fldChar w:fldCharType="separate"/>
      </w:r>
      <w:r w:rsidRPr="00D20467">
        <w:rPr>
          <w:i/>
          <w:iCs/>
          <w:noProof/>
          <w:color w:val="212745" w:themeColor="text2"/>
          <w:sz w:val="18"/>
          <w:szCs w:val="18"/>
        </w:rPr>
        <w:t>5</w:t>
      </w:r>
      <w:r w:rsidRPr="00D20467">
        <w:rPr>
          <w:i/>
          <w:iCs/>
          <w:noProof/>
          <w:color w:val="212745" w:themeColor="text2"/>
          <w:sz w:val="18"/>
          <w:szCs w:val="18"/>
        </w:rPr>
        <w:fldChar w:fldCharType="end"/>
      </w:r>
      <w:r w:rsidRPr="00D20467">
        <w:rPr>
          <w:i/>
          <w:iCs/>
          <w:color w:val="212745" w:themeColor="text2"/>
          <w:sz w:val="18"/>
          <w:szCs w:val="18"/>
        </w:rPr>
        <w:t xml:space="preserve">: Access </w:t>
      </w:r>
      <w:r w:rsidR="00760177">
        <w:rPr>
          <w:i/>
          <w:iCs/>
          <w:color w:val="212745" w:themeColor="text2"/>
          <w:sz w:val="18"/>
          <w:szCs w:val="18"/>
        </w:rPr>
        <w:t>to energy for heating in ward 31</w:t>
      </w:r>
      <w:r w:rsidRPr="00D20467">
        <w:rPr>
          <w:i/>
          <w:iCs/>
          <w:color w:val="212745" w:themeColor="text2"/>
          <w:sz w:val="18"/>
          <w:szCs w:val="18"/>
        </w:rPr>
        <w:t>(Source: 2011 Census Data from Stats SA overlaid onto the 2016 boundaries).</w:t>
      </w:r>
      <w:bookmarkEnd w:id="30"/>
    </w:p>
    <w:p w:rsidR="00D20467" w:rsidRPr="00D20467" w:rsidRDefault="00D20467" w:rsidP="00D20467">
      <w:pPr>
        <w:spacing w:before="240" w:line="360" w:lineRule="auto"/>
        <w:jc w:val="both"/>
        <w:rPr>
          <w:rFonts w:ascii="Arial" w:hAnsi="Arial" w:cs="Arial"/>
          <w:sz w:val="24"/>
          <w:szCs w:val="24"/>
        </w:rPr>
      </w:pPr>
      <w:r w:rsidRPr="00D20467">
        <w:rPr>
          <w:rFonts w:ascii="Arial" w:hAnsi="Arial" w:cs="Arial"/>
          <w:sz w:val="24"/>
          <w:szCs w:val="24"/>
        </w:rPr>
        <w:t>In terms of access to electricity for cooking, stati</w:t>
      </w:r>
      <w:r w:rsidR="00F45C8C">
        <w:rPr>
          <w:rFonts w:ascii="Arial" w:hAnsi="Arial" w:cs="Arial"/>
          <w:sz w:val="24"/>
          <w:szCs w:val="24"/>
        </w:rPr>
        <w:t>stical figures show that ward 31</w:t>
      </w:r>
      <w:r w:rsidRPr="00D20467">
        <w:rPr>
          <w:rFonts w:ascii="Arial" w:hAnsi="Arial" w:cs="Arial"/>
          <w:sz w:val="24"/>
          <w:szCs w:val="24"/>
        </w:rPr>
        <w:t xml:space="preserve"> has the highest number of households with access to electricity for cooking more than any other ward.  Out of the total number of households, only about 5%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D20467" w:rsidRPr="00D20467" w:rsidTr="00F45C8C">
        <w:trPr>
          <w:trHeight w:val="255"/>
        </w:trPr>
        <w:tc>
          <w:tcPr>
            <w:tcW w:w="11343" w:type="dxa"/>
            <w:gridSpan w:val="11"/>
            <w:shd w:val="clear" w:color="auto" w:fill="BFBFBF" w:themeFill="background1" w:themeFillShade="BF"/>
            <w:vAlign w:val="center"/>
            <w:hideMark/>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ACCESS TO ENERGY FOR COOKING</w:t>
            </w:r>
          </w:p>
        </w:tc>
      </w:tr>
      <w:tr w:rsidR="00D20467" w:rsidRPr="00D20467" w:rsidTr="00F45C8C">
        <w:trPr>
          <w:trHeight w:val="255"/>
        </w:trPr>
        <w:tc>
          <w:tcPr>
            <w:tcW w:w="136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Grand Total</w:t>
            </w:r>
          </w:p>
        </w:tc>
      </w:tr>
      <w:tr w:rsidR="00D20467" w:rsidRPr="00D20467" w:rsidTr="00092D4F">
        <w:trPr>
          <w:trHeight w:val="255"/>
        </w:trPr>
        <w:tc>
          <w:tcPr>
            <w:tcW w:w="136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2183</w:t>
            </w:r>
          </w:p>
        </w:tc>
        <w:tc>
          <w:tcPr>
            <w:tcW w:w="709"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30</w:t>
            </w:r>
          </w:p>
        </w:tc>
        <w:tc>
          <w:tcPr>
            <w:tcW w:w="113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88</w:t>
            </w:r>
          </w:p>
        </w:tc>
        <w:tc>
          <w:tcPr>
            <w:tcW w:w="883"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737"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w:t>
            </w:r>
          </w:p>
        </w:tc>
        <w:tc>
          <w:tcPr>
            <w:tcW w:w="1017"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51"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7"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577"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363" w:type="dxa"/>
            <w:shd w:val="clear" w:color="auto" w:fill="auto"/>
            <w:noWrap/>
            <w:vAlign w:val="bottom"/>
          </w:tcPr>
          <w:p w:rsidR="00D20467" w:rsidRPr="00D20467" w:rsidRDefault="00092D4F" w:rsidP="00D20467">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r>
    </w:tbl>
    <w:p w:rsidR="00D20467" w:rsidRPr="00D20467" w:rsidRDefault="00D20467" w:rsidP="00D20467">
      <w:pPr>
        <w:spacing w:after="200" w:line="240" w:lineRule="auto"/>
        <w:jc w:val="both"/>
        <w:rPr>
          <w:rFonts w:ascii="Arial" w:hAnsi="Arial" w:cs="Arial"/>
          <w:i/>
          <w:iCs/>
          <w:color w:val="212745" w:themeColor="text2"/>
          <w:sz w:val="24"/>
          <w:szCs w:val="24"/>
        </w:rPr>
      </w:pPr>
      <w:bookmarkStart w:id="31" w:name="_Toc498684905"/>
      <w:r w:rsidRPr="00D20467">
        <w:rPr>
          <w:i/>
          <w:iCs/>
          <w:color w:val="212745" w:themeColor="text2"/>
          <w:sz w:val="18"/>
          <w:szCs w:val="18"/>
        </w:rPr>
        <w:t xml:space="preserve">Table </w:t>
      </w:r>
      <w:r w:rsidRPr="00D20467">
        <w:rPr>
          <w:i/>
          <w:iCs/>
          <w:color w:val="212745" w:themeColor="text2"/>
          <w:sz w:val="18"/>
          <w:szCs w:val="18"/>
        </w:rPr>
        <w:fldChar w:fldCharType="begin"/>
      </w:r>
      <w:r w:rsidRPr="00D20467">
        <w:rPr>
          <w:i/>
          <w:iCs/>
          <w:color w:val="212745" w:themeColor="text2"/>
          <w:sz w:val="18"/>
          <w:szCs w:val="18"/>
        </w:rPr>
        <w:instrText xml:space="preserve"> SEQ Table \* ARABIC </w:instrText>
      </w:r>
      <w:r w:rsidRPr="00D20467">
        <w:rPr>
          <w:i/>
          <w:iCs/>
          <w:color w:val="212745" w:themeColor="text2"/>
          <w:sz w:val="18"/>
          <w:szCs w:val="18"/>
        </w:rPr>
        <w:fldChar w:fldCharType="separate"/>
      </w:r>
      <w:r w:rsidRPr="00D20467">
        <w:rPr>
          <w:i/>
          <w:iCs/>
          <w:noProof/>
          <w:color w:val="212745" w:themeColor="text2"/>
          <w:sz w:val="18"/>
          <w:szCs w:val="18"/>
        </w:rPr>
        <w:t>6</w:t>
      </w:r>
      <w:r w:rsidRPr="00D20467">
        <w:rPr>
          <w:i/>
          <w:iCs/>
          <w:noProof/>
          <w:color w:val="212745" w:themeColor="text2"/>
          <w:sz w:val="18"/>
          <w:szCs w:val="18"/>
        </w:rPr>
        <w:fldChar w:fldCharType="end"/>
      </w:r>
      <w:r w:rsidRPr="00D20467">
        <w:rPr>
          <w:i/>
          <w:iCs/>
          <w:color w:val="212745" w:themeColor="text2"/>
          <w:sz w:val="18"/>
          <w:szCs w:val="18"/>
        </w:rPr>
        <w:t>: Access to energy for cook</w:t>
      </w:r>
      <w:r w:rsidR="00760177">
        <w:rPr>
          <w:i/>
          <w:iCs/>
          <w:color w:val="212745" w:themeColor="text2"/>
          <w:sz w:val="18"/>
          <w:szCs w:val="18"/>
        </w:rPr>
        <w:t>ing in ward 31</w:t>
      </w:r>
      <w:r w:rsidRPr="00D20467">
        <w:rPr>
          <w:i/>
          <w:iCs/>
          <w:color w:val="212745" w:themeColor="text2"/>
          <w:sz w:val="18"/>
          <w:szCs w:val="18"/>
        </w:rPr>
        <w:t xml:space="preserve"> (Source: 2011 Census Data from Stats SA overlaid onto the 2016 boundaries).</w:t>
      </w:r>
      <w:bookmarkEnd w:id="31"/>
    </w:p>
    <w:p w:rsidR="00D20467" w:rsidRPr="00D20467" w:rsidRDefault="00D20467" w:rsidP="00D20467">
      <w:pPr>
        <w:spacing w:before="240" w:line="360" w:lineRule="auto"/>
        <w:jc w:val="both"/>
        <w:rPr>
          <w:rFonts w:ascii="Arial" w:hAnsi="Arial" w:cs="Arial"/>
          <w:sz w:val="24"/>
          <w:szCs w:val="24"/>
        </w:rPr>
      </w:pPr>
      <w:r w:rsidRPr="00D20467">
        <w:rPr>
          <w:rFonts w:ascii="Arial" w:hAnsi="Arial" w:cs="Arial"/>
          <w:sz w:val="24"/>
          <w:szCs w:val="24"/>
        </w:rPr>
        <w:t>In terms of access to electricity for lighting, stati</w:t>
      </w:r>
      <w:r w:rsidR="00760177">
        <w:rPr>
          <w:rFonts w:ascii="Arial" w:hAnsi="Arial" w:cs="Arial"/>
          <w:sz w:val="24"/>
          <w:szCs w:val="24"/>
        </w:rPr>
        <w:t>stical figures show that ward 31</w:t>
      </w:r>
      <w:r w:rsidRPr="00D20467">
        <w:rPr>
          <w:rFonts w:ascii="Arial" w:hAnsi="Arial" w:cs="Arial"/>
          <w:sz w:val="24"/>
          <w:szCs w:val="24"/>
        </w:rPr>
        <w:t xml:space="preserve"> has the highest number of households with access to electricity for lighting more than any other ward in Newcastle.  Out of the total number of households, only about 2% of the total number of households do not have access to electricity for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D20467" w:rsidRPr="00D20467" w:rsidTr="00F45C8C">
        <w:trPr>
          <w:trHeight w:val="255"/>
          <w:jc w:val="center"/>
        </w:trPr>
        <w:tc>
          <w:tcPr>
            <w:tcW w:w="11397" w:type="dxa"/>
            <w:gridSpan w:val="9"/>
            <w:shd w:val="clear" w:color="auto" w:fill="BFBFBF" w:themeFill="background1" w:themeFillShade="BF"/>
            <w:vAlign w:val="center"/>
            <w:hideMark/>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ACCESS TO ENERGY FOR LIGHTING</w:t>
            </w:r>
          </w:p>
        </w:tc>
      </w:tr>
      <w:tr w:rsidR="00D20467" w:rsidRPr="00D20467" w:rsidTr="00F45C8C">
        <w:trPr>
          <w:trHeight w:val="255"/>
          <w:jc w:val="center"/>
        </w:trPr>
        <w:tc>
          <w:tcPr>
            <w:tcW w:w="1413"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Grand Total</w:t>
            </w:r>
          </w:p>
        </w:tc>
      </w:tr>
      <w:tr w:rsidR="00D20467" w:rsidRPr="00D20467" w:rsidTr="00092D4F">
        <w:trPr>
          <w:trHeight w:val="255"/>
          <w:jc w:val="center"/>
        </w:trPr>
        <w:tc>
          <w:tcPr>
            <w:tcW w:w="1413"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2302</w:t>
            </w:r>
          </w:p>
        </w:tc>
        <w:tc>
          <w:tcPr>
            <w:tcW w:w="85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13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1276"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282</w:t>
            </w:r>
          </w:p>
        </w:tc>
        <w:tc>
          <w:tcPr>
            <w:tcW w:w="992"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418"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992"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1701"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621" w:type="dxa"/>
            <w:shd w:val="clear" w:color="auto" w:fill="auto"/>
            <w:noWrap/>
            <w:vAlign w:val="bottom"/>
          </w:tcPr>
          <w:p w:rsidR="00D20467" w:rsidRPr="00D20467" w:rsidRDefault="00092D4F" w:rsidP="00D20467">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2803</w:t>
            </w:r>
          </w:p>
        </w:tc>
      </w:tr>
    </w:tbl>
    <w:p w:rsidR="00D20467" w:rsidRPr="00D20467" w:rsidRDefault="00D20467" w:rsidP="00D20467">
      <w:pPr>
        <w:spacing w:after="200" w:line="240" w:lineRule="auto"/>
        <w:jc w:val="both"/>
        <w:rPr>
          <w:rFonts w:ascii="Arial" w:hAnsi="Arial" w:cs="Arial"/>
          <w:i/>
          <w:iCs/>
          <w:color w:val="212745" w:themeColor="text2"/>
          <w:sz w:val="24"/>
          <w:szCs w:val="24"/>
        </w:rPr>
      </w:pPr>
      <w:bookmarkStart w:id="32" w:name="_Toc498684906"/>
      <w:r w:rsidRPr="00D20467">
        <w:rPr>
          <w:i/>
          <w:iCs/>
          <w:color w:val="212745" w:themeColor="text2"/>
          <w:sz w:val="18"/>
          <w:szCs w:val="18"/>
        </w:rPr>
        <w:t xml:space="preserve">Table </w:t>
      </w:r>
      <w:r w:rsidRPr="00D20467">
        <w:rPr>
          <w:i/>
          <w:iCs/>
          <w:color w:val="212745" w:themeColor="text2"/>
          <w:sz w:val="18"/>
          <w:szCs w:val="18"/>
        </w:rPr>
        <w:fldChar w:fldCharType="begin"/>
      </w:r>
      <w:r w:rsidRPr="00D20467">
        <w:rPr>
          <w:i/>
          <w:iCs/>
          <w:color w:val="212745" w:themeColor="text2"/>
          <w:sz w:val="18"/>
          <w:szCs w:val="18"/>
        </w:rPr>
        <w:instrText xml:space="preserve"> SEQ Table \* ARABIC </w:instrText>
      </w:r>
      <w:r w:rsidRPr="00D20467">
        <w:rPr>
          <w:i/>
          <w:iCs/>
          <w:color w:val="212745" w:themeColor="text2"/>
          <w:sz w:val="18"/>
          <w:szCs w:val="18"/>
        </w:rPr>
        <w:fldChar w:fldCharType="separate"/>
      </w:r>
      <w:r w:rsidRPr="00D20467">
        <w:rPr>
          <w:i/>
          <w:iCs/>
          <w:noProof/>
          <w:color w:val="212745" w:themeColor="text2"/>
          <w:sz w:val="18"/>
          <w:szCs w:val="18"/>
        </w:rPr>
        <w:t>7</w:t>
      </w:r>
      <w:r w:rsidRPr="00D20467">
        <w:rPr>
          <w:i/>
          <w:iCs/>
          <w:noProof/>
          <w:color w:val="212745" w:themeColor="text2"/>
          <w:sz w:val="18"/>
          <w:szCs w:val="18"/>
        </w:rPr>
        <w:fldChar w:fldCharType="end"/>
      </w:r>
      <w:r w:rsidRPr="00D20467">
        <w:rPr>
          <w:i/>
          <w:iCs/>
          <w:color w:val="212745" w:themeColor="text2"/>
          <w:sz w:val="18"/>
          <w:szCs w:val="18"/>
        </w:rPr>
        <w:t>: Access to energy for lighting</w:t>
      </w:r>
      <w:r w:rsidR="00760177">
        <w:rPr>
          <w:i/>
          <w:iCs/>
          <w:color w:val="212745" w:themeColor="text2"/>
          <w:sz w:val="18"/>
          <w:szCs w:val="18"/>
        </w:rPr>
        <w:t xml:space="preserve"> in ward 31</w:t>
      </w:r>
      <w:r w:rsidRPr="00D20467">
        <w:rPr>
          <w:i/>
          <w:iCs/>
          <w:color w:val="212745" w:themeColor="text2"/>
          <w:sz w:val="18"/>
          <w:szCs w:val="18"/>
        </w:rPr>
        <w:t xml:space="preserve"> (Source: 2011 Census Data from Stats SA overlaid onto the 2016 boundaries).</w:t>
      </w:r>
      <w:bookmarkEnd w:id="32"/>
    </w:p>
    <w:p w:rsidR="00D20467" w:rsidRDefault="00D20467" w:rsidP="00D20467">
      <w:pPr>
        <w:spacing w:before="240" w:line="360" w:lineRule="auto"/>
        <w:jc w:val="both"/>
        <w:rPr>
          <w:rFonts w:ascii="Arial" w:hAnsi="Arial" w:cs="Arial"/>
          <w:sz w:val="24"/>
          <w:szCs w:val="24"/>
        </w:rPr>
      </w:pPr>
      <w:r w:rsidRPr="00D20467">
        <w:rPr>
          <w:rFonts w:ascii="Arial" w:hAnsi="Arial" w:cs="Arial"/>
          <w:sz w:val="24"/>
          <w:szCs w:val="24"/>
        </w:rPr>
        <w:t>The major</w:t>
      </w:r>
      <w:r w:rsidR="00760177">
        <w:rPr>
          <w:rFonts w:ascii="Arial" w:hAnsi="Arial" w:cs="Arial"/>
          <w:sz w:val="24"/>
          <w:szCs w:val="24"/>
        </w:rPr>
        <w:t>ity of the households in ward 31</w:t>
      </w:r>
      <w:r w:rsidRPr="00D20467">
        <w:rPr>
          <w:rFonts w:ascii="Arial" w:hAnsi="Arial" w:cs="Arial"/>
          <w:sz w:val="24"/>
          <w:szCs w:val="24"/>
        </w:rPr>
        <w:t xml:space="preserve"> have access to 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distance to the main dwelling unit makes up 87% of the total num</w:t>
      </w:r>
      <w:r w:rsidR="00760177">
        <w:rPr>
          <w:rFonts w:ascii="Arial" w:hAnsi="Arial" w:cs="Arial"/>
          <w:sz w:val="24"/>
          <w:szCs w:val="24"/>
        </w:rPr>
        <w:t>ber of households within ward 31</w:t>
      </w:r>
      <w:r w:rsidRPr="00D20467">
        <w:rPr>
          <w:rFonts w:ascii="Arial" w:hAnsi="Arial" w:cs="Arial"/>
          <w:sz w:val="24"/>
          <w:szCs w:val="24"/>
        </w:rPr>
        <w:t>. In terms of access to electricity for lighting, statistical figures show that war</w:t>
      </w:r>
      <w:r w:rsidR="00760177">
        <w:rPr>
          <w:rFonts w:ascii="Arial" w:hAnsi="Arial" w:cs="Arial"/>
          <w:sz w:val="24"/>
          <w:szCs w:val="24"/>
        </w:rPr>
        <w:t>d 31</w:t>
      </w:r>
      <w:r w:rsidRPr="00D20467">
        <w:rPr>
          <w:rFonts w:ascii="Arial" w:hAnsi="Arial" w:cs="Arial"/>
          <w:sz w:val="24"/>
          <w:szCs w:val="24"/>
        </w:rPr>
        <w:t xml:space="preserve"> has the highest number of households with access to electricity for lighting more than any other ward in Newcastle.  Out of the total number of households, only about 2% of the total number of households do not have access to electricity for lighting.</w:t>
      </w:r>
    </w:p>
    <w:p w:rsidR="00C34606" w:rsidRDefault="00C34606" w:rsidP="00D20467">
      <w:pPr>
        <w:spacing w:before="240" w:line="360" w:lineRule="auto"/>
        <w:jc w:val="both"/>
        <w:rPr>
          <w:rFonts w:ascii="Arial" w:hAnsi="Arial" w:cs="Arial"/>
          <w:sz w:val="24"/>
          <w:szCs w:val="24"/>
        </w:rPr>
      </w:pPr>
    </w:p>
    <w:p w:rsidR="00C34606" w:rsidRDefault="00C34606" w:rsidP="00D20467">
      <w:pPr>
        <w:spacing w:before="240" w:line="360" w:lineRule="auto"/>
        <w:jc w:val="both"/>
        <w:rPr>
          <w:rFonts w:ascii="Arial" w:hAnsi="Arial" w:cs="Arial"/>
          <w:sz w:val="24"/>
          <w:szCs w:val="24"/>
        </w:rPr>
      </w:pPr>
    </w:p>
    <w:p w:rsidR="00C34606" w:rsidRPr="00D20467" w:rsidRDefault="00C34606" w:rsidP="00D20467">
      <w:pPr>
        <w:spacing w:before="240" w:line="360" w:lineRule="auto"/>
        <w:jc w:val="both"/>
        <w:rPr>
          <w:rFonts w:ascii="Arial" w:hAnsi="Arial" w:cs="Arial"/>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D20467" w:rsidRPr="00D20467" w:rsidTr="00F45C8C">
        <w:trPr>
          <w:trHeight w:val="297"/>
        </w:trPr>
        <w:tc>
          <w:tcPr>
            <w:tcW w:w="11340" w:type="dxa"/>
            <w:gridSpan w:val="9"/>
            <w:shd w:val="clear" w:color="auto" w:fill="BFBFBF" w:themeFill="background1" w:themeFillShade="BF"/>
            <w:vAlign w:val="center"/>
            <w:hideMark/>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lastRenderedPageBreak/>
              <w:t>ACCESS TO WATER</w:t>
            </w:r>
          </w:p>
        </w:tc>
      </w:tr>
      <w:tr w:rsidR="00D20467" w:rsidRPr="00D20467" w:rsidTr="00F45C8C">
        <w:trPr>
          <w:trHeight w:val="1800"/>
        </w:trPr>
        <w:tc>
          <w:tcPr>
            <w:tcW w:w="126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Grand Total</w:t>
            </w:r>
          </w:p>
        </w:tc>
      </w:tr>
      <w:tr w:rsidR="00D20467" w:rsidRPr="00D20467" w:rsidTr="00092D4F">
        <w:trPr>
          <w:trHeight w:val="255"/>
        </w:trPr>
        <w:tc>
          <w:tcPr>
            <w:tcW w:w="126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458</w:t>
            </w:r>
          </w:p>
        </w:tc>
        <w:tc>
          <w:tcPr>
            <w:tcW w:w="115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1206</w:t>
            </w:r>
          </w:p>
        </w:tc>
        <w:tc>
          <w:tcPr>
            <w:tcW w:w="137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429</w:t>
            </w:r>
          </w:p>
        </w:tc>
        <w:tc>
          <w:tcPr>
            <w:tcW w:w="126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322</w:t>
            </w:r>
          </w:p>
        </w:tc>
        <w:tc>
          <w:tcPr>
            <w:tcW w:w="126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66</w:t>
            </w:r>
          </w:p>
        </w:tc>
        <w:tc>
          <w:tcPr>
            <w:tcW w:w="126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41</w:t>
            </w:r>
          </w:p>
        </w:tc>
        <w:tc>
          <w:tcPr>
            <w:tcW w:w="126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105</w:t>
            </w:r>
          </w:p>
        </w:tc>
        <w:tc>
          <w:tcPr>
            <w:tcW w:w="1386"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134" w:type="dxa"/>
            <w:shd w:val="clear" w:color="auto" w:fill="auto"/>
            <w:noWrap/>
            <w:vAlign w:val="bottom"/>
          </w:tcPr>
          <w:p w:rsidR="00D20467" w:rsidRPr="00D20467" w:rsidRDefault="00092D4F" w:rsidP="00D20467">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2634</w:t>
            </w:r>
          </w:p>
        </w:tc>
      </w:tr>
    </w:tbl>
    <w:p w:rsidR="00D20467" w:rsidRPr="00D20467" w:rsidRDefault="00D20467" w:rsidP="00D20467">
      <w:pPr>
        <w:spacing w:after="200" w:line="240" w:lineRule="auto"/>
        <w:jc w:val="both"/>
        <w:rPr>
          <w:rFonts w:ascii="Arial" w:hAnsi="Arial" w:cs="Arial"/>
          <w:i/>
          <w:iCs/>
          <w:color w:val="212745" w:themeColor="text2"/>
          <w:sz w:val="24"/>
          <w:szCs w:val="24"/>
        </w:rPr>
      </w:pPr>
      <w:bookmarkStart w:id="33" w:name="_Toc498684907"/>
      <w:r w:rsidRPr="00D20467">
        <w:rPr>
          <w:i/>
          <w:iCs/>
          <w:color w:val="212745" w:themeColor="text2"/>
          <w:sz w:val="18"/>
          <w:szCs w:val="18"/>
        </w:rPr>
        <w:t xml:space="preserve">Table </w:t>
      </w:r>
      <w:r w:rsidRPr="00D20467">
        <w:rPr>
          <w:i/>
          <w:iCs/>
          <w:color w:val="212745" w:themeColor="text2"/>
          <w:sz w:val="18"/>
          <w:szCs w:val="18"/>
        </w:rPr>
        <w:fldChar w:fldCharType="begin"/>
      </w:r>
      <w:r w:rsidRPr="00D20467">
        <w:rPr>
          <w:i/>
          <w:iCs/>
          <w:color w:val="212745" w:themeColor="text2"/>
          <w:sz w:val="18"/>
          <w:szCs w:val="18"/>
        </w:rPr>
        <w:instrText xml:space="preserve"> SEQ Table \* ARABIC </w:instrText>
      </w:r>
      <w:r w:rsidRPr="00D20467">
        <w:rPr>
          <w:i/>
          <w:iCs/>
          <w:color w:val="212745" w:themeColor="text2"/>
          <w:sz w:val="18"/>
          <w:szCs w:val="18"/>
        </w:rPr>
        <w:fldChar w:fldCharType="separate"/>
      </w:r>
      <w:r w:rsidRPr="00D20467">
        <w:rPr>
          <w:i/>
          <w:iCs/>
          <w:noProof/>
          <w:color w:val="212745" w:themeColor="text2"/>
          <w:sz w:val="18"/>
          <w:szCs w:val="18"/>
        </w:rPr>
        <w:t>8</w:t>
      </w:r>
      <w:r w:rsidRPr="00D20467">
        <w:rPr>
          <w:i/>
          <w:iCs/>
          <w:noProof/>
          <w:color w:val="212745" w:themeColor="text2"/>
          <w:sz w:val="18"/>
          <w:szCs w:val="18"/>
        </w:rPr>
        <w:fldChar w:fldCharType="end"/>
      </w:r>
      <w:r w:rsidRPr="00D20467">
        <w:rPr>
          <w:i/>
          <w:iCs/>
          <w:color w:val="212745" w:themeColor="text2"/>
          <w:sz w:val="18"/>
          <w:szCs w:val="18"/>
        </w:rPr>
        <w:t>: Access to potable water in</w:t>
      </w:r>
      <w:r w:rsidR="00760177">
        <w:rPr>
          <w:i/>
          <w:iCs/>
          <w:color w:val="212745" w:themeColor="text2"/>
          <w:sz w:val="18"/>
          <w:szCs w:val="18"/>
        </w:rPr>
        <w:t xml:space="preserve"> ward 31</w:t>
      </w:r>
      <w:r w:rsidRPr="00D20467">
        <w:rPr>
          <w:i/>
          <w:iCs/>
          <w:color w:val="212745" w:themeColor="text2"/>
          <w:sz w:val="18"/>
          <w:szCs w:val="18"/>
        </w:rPr>
        <w:t xml:space="preserve"> (Source: 2011 Census Data from Stats SA overlaid onto the 2016 boundaries).</w:t>
      </w:r>
      <w:bookmarkEnd w:id="33"/>
    </w:p>
    <w:p w:rsidR="00D20467" w:rsidRPr="00D20467" w:rsidRDefault="00D20467" w:rsidP="00D20467">
      <w:pPr>
        <w:spacing w:before="240" w:line="360" w:lineRule="auto"/>
        <w:jc w:val="both"/>
        <w:rPr>
          <w:rFonts w:ascii="Arial" w:hAnsi="Arial" w:cs="Arial"/>
          <w:sz w:val="24"/>
          <w:szCs w:val="24"/>
        </w:rPr>
      </w:pPr>
      <w:r w:rsidRPr="00D20467">
        <w:rPr>
          <w:rFonts w:ascii="Arial" w:hAnsi="Arial" w:cs="Arial"/>
          <w:sz w:val="24"/>
          <w:szCs w:val="24"/>
        </w:rPr>
        <w:t>In terms of access to adequate sanitation, statistical data shows that the majority of the households do not have access to a water bourne sewerage system.  The majority of the households are utilising pit latrine which ranges from those that have ventilation and those that do not.  The total number of households that have VIP as their sanitation services makes up 83% of the total</w:t>
      </w:r>
      <w:r w:rsidR="00760177">
        <w:rPr>
          <w:rFonts w:ascii="Arial" w:hAnsi="Arial" w:cs="Arial"/>
          <w:sz w:val="24"/>
          <w:szCs w:val="24"/>
        </w:rPr>
        <w:t xml:space="preserve"> number of households in ward 31</w:t>
      </w:r>
      <w:r w:rsidRPr="00D20467">
        <w:rPr>
          <w:rFonts w:ascii="Arial" w:hAnsi="Arial" w:cs="Arial"/>
          <w:sz w:val="24"/>
          <w:szCs w:val="24"/>
        </w:rPr>
        <w:t>.  Only a mere 2% of the total number of households have access to a water bourne sewerage system.</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D20467" w:rsidRPr="00D20467" w:rsidTr="00F45C8C">
        <w:trPr>
          <w:trHeight w:val="416"/>
          <w:jc w:val="center"/>
        </w:trPr>
        <w:tc>
          <w:tcPr>
            <w:tcW w:w="11404" w:type="dxa"/>
            <w:gridSpan w:val="10"/>
            <w:shd w:val="clear" w:color="auto" w:fill="BFBFBF" w:themeFill="background1" w:themeFillShade="BF"/>
            <w:vAlign w:val="center"/>
            <w:hideMark/>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ACCESS TO SANITATION</w:t>
            </w:r>
          </w:p>
        </w:tc>
      </w:tr>
      <w:tr w:rsidR="00D20467" w:rsidRPr="00D20467" w:rsidTr="00F45C8C">
        <w:trPr>
          <w:trHeight w:val="900"/>
          <w:jc w:val="center"/>
        </w:trPr>
        <w:tc>
          <w:tcPr>
            <w:tcW w:w="70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sz w:val="20"/>
                <w:szCs w:val="20"/>
                <w:lang w:eastAsia="en-ZA"/>
              </w:rPr>
            </w:pPr>
            <w:r w:rsidRPr="00D20467">
              <w:rPr>
                <w:rFonts w:ascii="Arial" w:eastAsia="Times New Roman" w:hAnsi="Arial" w:cs="Arial"/>
                <w:sz w:val="20"/>
                <w:szCs w:val="20"/>
                <w:lang w:eastAsia="en-ZA"/>
              </w:rPr>
              <w:t>Grand Total</w:t>
            </w:r>
          </w:p>
        </w:tc>
      </w:tr>
      <w:tr w:rsidR="00D20467" w:rsidRPr="00D20467" w:rsidTr="00092D4F">
        <w:trPr>
          <w:trHeight w:val="255"/>
          <w:jc w:val="center"/>
        </w:trPr>
        <w:tc>
          <w:tcPr>
            <w:tcW w:w="70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115</w:t>
            </w:r>
          </w:p>
        </w:tc>
        <w:tc>
          <w:tcPr>
            <w:tcW w:w="1276"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54</w:t>
            </w:r>
          </w:p>
        </w:tc>
        <w:tc>
          <w:tcPr>
            <w:tcW w:w="113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113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897</w:t>
            </w:r>
          </w:p>
        </w:tc>
        <w:tc>
          <w:tcPr>
            <w:tcW w:w="1417"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817</w:t>
            </w:r>
          </w:p>
        </w:tc>
        <w:tc>
          <w:tcPr>
            <w:tcW w:w="1276"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708</w:t>
            </w:r>
          </w:p>
        </w:tc>
        <w:tc>
          <w:tcPr>
            <w:tcW w:w="113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1"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w:t>
            </w:r>
          </w:p>
        </w:tc>
        <w:tc>
          <w:tcPr>
            <w:tcW w:w="1337"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141" w:type="dxa"/>
            <w:shd w:val="clear" w:color="auto" w:fill="auto"/>
            <w:noWrap/>
            <w:vAlign w:val="bottom"/>
          </w:tcPr>
          <w:p w:rsidR="00D20467" w:rsidRPr="00D20467" w:rsidRDefault="00092D4F" w:rsidP="00D20467">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2634</w:t>
            </w:r>
          </w:p>
        </w:tc>
      </w:tr>
    </w:tbl>
    <w:p w:rsidR="00D20467" w:rsidRPr="00D20467" w:rsidRDefault="00D20467" w:rsidP="00D20467">
      <w:pPr>
        <w:spacing w:after="200" w:line="240" w:lineRule="auto"/>
        <w:rPr>
          <w:i/>
          <w:iCs/>
          <w:color w:val="212745" w:themeColor="text2"/>
          <w:sz w:val="18"/>
          <w:szCs w:val="18"/>
        </w:rPr>
      </w:pPr>
      <w:bookmarkStart w:id="34" w:name="_Toc498684908"/>
      <w:r w:rsidRPr="00D20467">
        <w:rPr>
          <w:i/>
          <w:iCs/>
          <w:color w:val="212745" w:themeColor="text2"/>
          <w:sz w:val="18"/>
          <w:szCs w:val="18"/>
        </w:rPr>
        <w:t xml:space="preserve">Table </w:t>
      </w:r>
      <w:r w:rsidRPr="00D20467">
        <w:rPr>
          <w:i/>
          <w:iCs/>
          <w:color w:val="212745" w:themeColor="text2"/>
          <w:sz w:val="18"/>
          <w:szCs w:val="18"/>
        </w:rPr>
        <w:fldChar w:fldCharType="begin"/>
      </w:r>
      <w:r w:rsidRPr="00D20467">
        <w:rPr>
          <w:i/>
          <w:iCs/>
          <w:color w:val="212745" w:themeColor="text2"/>
          <w:sz w:val="18"/>
          <w:szCs w:val="18"/>
        </w:rPr>
        <w:instrText xml:space="preserve"> SEQ Table \* ARABIC </w:instrText>
      </w:r>
      <w:r w:rsidRPr="00D20467">
        <w:rPr>
          <w:i/>
          <w:iCs/>
          <w:color w:val="212745" w:themeColor="text2"/>
          <w:sz w:val="18"/>
          <w:szCs w:val="18"/>
        </w:rPr>
        <w:fldChar w:fldCharType="separate"/>
      </w:r>
      <w:r w:rsidRPr="00D20467">
        <w:rPr>
          <w:i/>
          <w:iCs/>
          <w:noProof/>
          <w:color w:val="212745" w:themeColor="text2"/>
          <w:sz w:val="18"/>
          <w:szCs w:val="18"/>
        </w:rPr>
        <w:t>9</w:t>
      </w:r>
      <w:r w:rsidRPr="00D20467">
        <w:rPr>
          <w:i/>
          <w:iCs/>
          <w:noProof/>
          <w:color w:val="212745" w:themeColor="text2"/>
          <w:sz w:val="18"/>
          <w:szCs w:val="18"/>
        </w:rPr>
        <w:fldChar w:fldCharType="end"/>
      </w:r>
      <w:r w:rsidRPr="00D20467">
        <w:rPr>
          <w:i/>
          <w:iCs/>
          <w:color w:val="212745" w:themeColor="text2"/>
          <w:sz w:val="18"/>
          <w:szCs w:val="18"/>
        </w:rPr>
        <w:t>: Access to adequate sanitation</w:t>
      </w:r>
      <w:r w:rsidR="00760177">
        <w:rPr>
          <w:i/>
          <w:iCs/>
          <w:color w:val="212745" w:themeColor="text2"/>
          <w:sz w:val="18"/>
          <w:szCs w:val="18"/>
        </w:rPr>
        <w:t xml:space="preserve"> in ward 31</w:t>
      </w:r>
      <w:r w:rsidRPr="00D20467">
        <w:rPr>
          <w:i/>
          <w:iCs/>
          <w:color w:val="212745" w:themeColor="text2"/>
          <w:sz w:val="18"/>
          <w:szCs w:val="18"/>
        </w:rPr>
        <w:t xml:space="preserve"> (Source: 2011 Census Data from Stats SA overlaid onto the 2016 boundaries).</w:t>
      </w:r>
      <w:bookmarkEnd w:id="34"/>
    </w:p>
    <w:p w:rsidR="00D20467" w:rsidRDefault="00D20467" w:rsidP="00D20467">
      <w:pPr>
        <w:spacing w:before="240" w:line="360" w:lineRule="auto"/>
        <w:jc w:val="both"/>
        <w:rPr>
          <w:rFonts w:ascii="Arial" w:hAnsi="Arial" w:cs="Arial"/>
          <w:sz w:val="24"/>
          <w:szCs w:val="24"/>
        </w:rPr>
      </w:pPr>
      <w:r w:rsidRPr="00D20467">
        <w:rPr>
          <w:rFonts w:ascii="Arial" w:hAnsi="Arial" w:cs="Arial"/>
          <w:sz w:val="24"/>
          <w:szCs w:val="24"/>
        </w:rPr>
        <w:t xml:space="preserve">In terms of access to refuse removal, according to the statistical figures, a very high majority </w:t>
      </w:r>
      <w:r w:rsidR="00760177">
        <w:rPr>
          <w:rFonts w:ascii="Arial" w:hAnsi="Arial" w:cs="Arial"/>
          <w:sz w:val="24"/>
          <w:szCs w:val="24"/>
        </w:rPr>
        <w:t>of the households within ward 31</w:t>
      </w:r>
      <w:r w:rsidRPr="00D20467">
        <w:rPr>
          <w:rFonts w:ascii="Arial" w:hAnsi="Arial" w:cs="Arial"/>
          <w:sz w:val="24"/>
          <w:szCs w:val="24"/>
        </w:rPr>
        <w:t xml:space="preserve"> are receiving refuse removal services from the Newcastle Local Municipality at a rate of one collection per week.  The total number of households receiving the aforementioned service makes up 99% of the total number of households within the ward.  Upon engagements with key stakeholders residing within the ward, it was indicated that the majority of the households would like to see the VIP system being transformed into a water bourne sewerage system that can flush. </w:t>
      </w:r>
    </w:p>
    <w:p w:rsidR="00C34606" w:rsidRDefault="00C34606" w:rsidP="00D20467">
      <w:pPr>
        <w:spacing w:before="240" w:line="360" w:lineRule="auto"/>
        <w:jc w:val="both"/>
        <w:rPr>
          <w:rFonts w:ascii="Arial" w:hAnsi="Arial" w:cs="Arial"/>
          <w:sz w:val="24"/>
          <w:szCs w:val="24"/>
        </w:rPr>
      </w:pPr>
    </w:p>
    <w:p w:rsidR="00C34606" w:rsidRDefault="00C34606" w:rsidP="00D20467">
      <w:pPr>
        <w:spacing w:before="240" w:line="360" w:lineRule="auto"/>
        <w:jc w:val="both"/>
        <w:rPr>
          <w:rFonts w:ascii="Arial" w:hAnsi="Arial" w:cs="Arial"/>
          <w:sz w:val="24"/>
          <w:szCs w:val="24"/>
        </w:rPr>
      </w:pPr>
    </w:p>
    <w:p w:rsidR="00C34606" w:rsidRDefault="00C34606" w:rsidP="00D20467">
      <w:pPr>
        <w:spacing w:before="240" w:line="360" w:lineRule="auto"/>
        <w:jc w:val="both"/>
        <w:rPr>
          <w:rFonts w:ascii="Arial" w:hAnsi="Arial" w:cs="Arial"/>
          <w:sz w:val="24"/>
          <w:szCs w:val="24"/>
        </w:rPr>
      </w:pPr>
    </w:p>
    <w:p w:rsidR="00C34606" w:rsidRPr="00D20467" w:rsidRDefault="00C34606" w:rsidP="00D20467">
      <w:pPr>
        <w:spacing w:before="240" w:line="360" w:lineRule="auto"/>
        <w:jc w:val="both"/>
        <w:rPr>
          <w:rFonts w:ascii="Arial" w:hAnsi="Arial" w:cs="Arial"/>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D20467" w:rsidRPr="00D20467" w:rsidTr="00F45C8C">
        <w:trPr>
          <w:trHeight w:val="368"/>
        </w:trPr>
        <w:tc>
          <w:tcPr>
            <w:tcW w:w="10348" w:type="dxa"/>
            <w:gridSpan w:val="8"/>
            <w:shd w:val="clear" w:color="auto" w:fill="BFBFBF" w:themeFill="background1" w:themeFillShade="BF"/>
            <w:vAlign w:val="center"/>
            <w:hideMark/>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lastRenderedPageBreak/>
              <w:t>ACCESS TO REFUSE REMOVAL SERVICES</w:t>
            </w:r>
          </w:p>
        </w:tc>
      </w:tr>
      <w:tr w:rsidR="00D20467" w:rsidRPr="00D20467" w:rsidTr="00F45C8C">
        <w:trPr>
          <w:trHeight w:val="900"/>
        </w:trPr>
        <w:tc>
          <w:tcPr>
            <w:tcW w:w="1293"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Grand Total</w:t>
            </w:r>
          </w:p>
        </w:tc>
      </w:tr>
      <w:tr w:rsidR="00D20467" w:rsidRPr="00D20467" w:rsidTr="00D20467">
        <w:trPr>
          <w:trHeight w:val="255"/>
        </w:trPr>
        <w:tc>
          <w:tcPr>
            <w:tcW w:w="1293"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861</w:t>
            </w:r>
          </w:p>
        </w:tc>
        <w:tc>
          <w:tcPr>
            <w:tcW w:w="129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293"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294"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1403</w:t>
            </w:r>
          </w:p>
        </w:tc>
        <w:tc>
          <w:tcPr>
            <w:tcW w:w="1293"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287</w:t>
            </w:r>
          </w:p>
        </w:tc>
        <w:tc>
          <w:tcPr>
            <w:tcW w:w="1188"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62</w:t>
            </w:r>
          </w:p>
        </w:tc>
        <w:tc>
          <w:tcPr>
            <w:tcW w:w="1399"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294" w:type="dxa"/>
            <w:shd w:val="clear" w:color="auto" w:fill="auto"/>
            <w:noWrap/>
            <w:vAlign w:val="bottom"/>
          </w:tcPr>
          <w:p w:rsidR="00D20467" w:rsidRPr="00D20467" w:rsidRDefault="00092D4F" w:rsidP="00D20467">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2634</w:t>
            </w:r>
          </w:p>
        </w:tc>
      </w:tr>
    </w:tbl>
    <w:p w:rsidR="00D20467" w:rsidRPr="00D20467" w:rsidRDefault="00D20467" w:rsidP="00D20467">
      <w:pPr>
        <w:spacing w:after="200" w:line="240" w:lineRule="auto"/>
        <w:jc w:val="both"/>
        <w:rPr>
          <w:rFonts w:ascii="Arial" w:hAnsi="Arial" w:cs="Arial"/>
          <w:i/>
          <w:iCs/>
          <w:color w:val="212745" w:themeColor="text2"/>
          <w:sz w:val="24"/>
          <w:szCs w:val="24"/>
        </w:rPr>
      </w:pPr>
      <w:bookmarkStart w:id="35" w:name="_Toc498684909"/>
      <w:r w:rsidRPr="00D20467">
        <w:rPr>
          <w:i/>
          <w:iCs/>
          <w:color w:val="212745" w:themeColor="text2"/>
          <w:sz w:val="18"/>
          <w:szCs w:val="18"/>
        </w:rPr>
        <w:t xml:space="preserve">Table </w:t>
      </w:r>
      <w:r w:rsidRPr="00D20467">
        <w:rPr>
          <w:i/>
          <w:iCs/>
          <w:color w:val="212745" w:themeColor="text2"/>
          <w:sz w:val="18"/>
          <w:szCs w:val="18"/>
        </w:rPr>
        <w:fldChar w:fldCharType="begin"/>
      </w:r>
      <w:r w:rsidRPr="00D20467">
        <w:rPr>
          <w:i/>
          <w:iCs/>
          <w:color w:val="212745" w:themeColor="text2"/>
          <w:sz w:val="18"/>
          <w:szCs w:val="18"/>
        </w:rPr>
        <w:instrText xml:space="preserve"> SEQ Table \* ARABIC </w:instrText>
      </w:r>
      <w:r w:rsidRPr="00D20467">
        <w:rPr>
          <w:i/>
          <w:iCs/>
          <w:color w:val="212745" w:themeColor="text2"/>
          <w:sz w:val="18"/>
          <w:szCs w:val="18"/>
        </w:rPr>
        <w:fldChar w:fldCharType="separate"/>
      </w:r>
      <w:r w:rsidRPr="00D20467">
        <w:rPr>
          <w:i/>
          <w:iCs/>
          <w:noProof/>
          <w:color w:val="212745" w:themeColor="text2"/>
          <w:sz w:val="18"/>
          <w:szCs w:val="18"/>
        </w:rPr>
        <w:t>10</w:t>
      </w:r>
      <w:r w:rsidRPr="00D20467">
        <w:rPr>
          <w:i/>
          <w:iCs/>
          <w:noProof/>
          <w:color w:val="212745" w:themeColor="text2"/>
          <w:sz w:val="18"/>
          <w:szCs w:val="18"/>
        </w:rPr>
        <w:fldChar w:fldCharType="end"/>
      </w:r>
      <w:r w:rsidRPr="00D20467">
        <w:rPr>
          <w:i/>
          <w:iCs/>
          <w:color w:val="212745" w:themeColor="text2"/>
          <w:sz w:val="18"/>
          <w:szCs w:val="18"/>
        </w:rPr>
        <w:t>: Access to refuse removal services</w:t>
      </w:r>
      <w:r w:rsidR="00092D4F">
        <w:rPr>
          <w:i/>
          <w:iCs/>
          <w:color w:val="212745" w:themeColor="text2"/>
          <w:sz w:val="18"/>
          <w:szCs w:val="18"/>
        </w:rPr>
        <w:t xml:space="preserve"> in ward 31</w:t>
      </w:r>
      <w:r w:rsidRPr="00D20467">
        <w:rPr>
          <w:i/>
          <w:iCs/>
          <w:color w:val="212745" w:themeColor="text2"/>
          <w:sz w:val="18"/>
          <w:szCs w:val="18"/>
        </w:rPr>
        <w:t xml:space="preserve"> (Source: 2011 Census Data from Stats SA overlaid onto the 2016 boundaries).</w:t>
      </w:r>
      <w:bookmarkEnd w:id="35"/>
    </w:p>
    <w:p w:rsidR="00D20467" w:rsidRPr="00D20467" w:rsidRDefault="00D20467" w:rsidP="00D20467">
      <w:pPr>
        <w:spacing w:before="240" w:line="360" w:lineRule="auto"/>
        <w:jc w:val="both"/>
        <w:rPr>
          <w:rFonts w:ascii="Arial" w:hAnsi="Arial" w:cs="Arial"/>
          <w:sz w:val="24"/>
          <w:szCs w:val="24"/>
        </w:rPr>
      </w:pPr>
      <w:r w:rsidRPr="00D20467">
        <w:rPr>
          <w:rFonts w:ascii="Arial" w:hAnsi="Arial" w:cs="Arial"/>
          <w:sz w:val="24"/>
          <w:szCs w:val="24"/>
        </w:rPr>
        <w:t xml:space="preserve">The majority </w:t>
      </w:r>
      <w:r w:rsidR="00F45C8C">
        <w:rPr>
          <w:rFonts w:ascii="Arial" w:hAnsi="Arial" w:cs="Arial"/>
          <w:sz w:val="24"/>
          <w:szCs w:val="24"/>
        </w:rPr>
        <w:t>of the households within ward 31</w:t>
      </w:r>
      <w:r w:rsidRPr="00D20467">
        <w:rPr>
          <w:rFonts w:ascii="Arial" w:hAnsi="Arial" w:cs="Arial"/>
          <w:sz w:val="24"/>
          <w:szCs w:val="24"/>
        </w:rPr>
        <w:t xml:space="preserve"> are of a formal structure which ranges from houses made of brick/concrete/block structure, flats, cluster house in a complex, and semi-detached.  The total number of households with a formal structure makes up 98%.</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D20467" w:rsidRPr="00D20467" w:rsidTr="00F45C8C">
        <w:trPr>
          <w:cantSplit/>
          <w:trHeight w:val="85"/>
        </w:trPr>
        <w:tc>
          <w:tcPr>
            <w:tcW w:w="11341" w:type="dxa"/>
            <w:gridSpan w:val="14"/>
            <w:shd w:val="clear" w:color="auto" w:fill="BFBFBF" w:themeFill="background1" w:themeFillShade="BF"/>
            <w:vAlign w:val="center"/>
            <w:hideMark/>
          </w:tcPr>
          <w:p w:rsidR="00D20467" w:rsidRPr="00D20467" w:rsidRDefault="00D20467" w:rsidP="00D20467">
            <w:pPr>
              <w:spacing w:after="0" w:line="240" w:lineRule="auto"/>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TYPE OF MAIN DWELLING</w:t>
            </w:r>
          </w:p>
        </w:tc>
      </w:tr>
      <w:tr w:rsidR="00D20467" w:rsidRPr="00D20467" w:rsidTr="00F45C8C">
        <w:trPr>
          <w:cantSplit/>
          <w:trHeight w:val="3985"/>
        </w:trPr>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D20467" w:rsidRPr="00D20467" w:rsidRDefault="00D20467" w:rsidP="00D20467">
            <w:pPr>
              <w:spacing w:after="0" w:line="240" w:lineRule="auto"/>
              <w:ind w:left="113" w:right="113"/>
              <w:jc w:val="center"/>
              <w:rPr>
                <w:rFonts w:ascii="Arial" w:eastAsia="Times New Roman" w:hAnsi="Arial" w:cs="Arial"/>
                <w:b/>
                <w:sz w:val="20"/>
                <w:szCs w:val="20"/>
                <w:lang w:eastAsia="en-ZA"/>
              </w:rPr>
            </w:pPr>
            <w:r w:rsidRPr="00D20467">
              <w:rPr>
                <w:rFonts w:ascii="Arial" w:eastAsia="Times New Roman" w:hAnsi="Arial" w:cs="Arial"/>
                <w:b/>
                <w:sz w:val="20"/>
                <w:szCs w:val="20"/>
                <w:lang w:eastAsia="en-ZA"/>
              </w:rPr>
              <w:t>Grand Total</w:t>
            </w:r>
          </w:p>
        </w:tc>
      </w:tr>
      <w:tr w:rsidR="00D20467" w:rsidRPr="00D20467" w:rsidTr="00092D4F">
        <w:trPr>
          <w:trHeight w:val="255"/>
        </w:trPr>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1821</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53</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79</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323</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614</w:t>
            </w:r>
          </w:p>
        </w:tc>
        <w:tc>
          <w:tcPr>
            <w:tcW w:w="810" w:type="dxa"/>
            <w:shd w:val="clear" w:color="auto" w:fill="auto"/>
            <w:noWrap/>
            <w:vAlign w:val="bottom"/>
          </w:tcPr>
          <w:p w:rsidR="00D20467" w:rsidRPr="00D20467" w:rsidRDefault="00092D4F" w:rsidP="00D2046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1140</w:t>
            </w:r>
          </w:p>
        </w:tc>
        <w:tc>
          <w:tcPr>
            <w:tcW w:w="811" w:type="dxa"/>
            <w:shd w:val="clear" w:color="auto" w:fill="auto"/>
            <w:noWrap/>
            <w:vAlign w:val="bottom"/>
          </w:tcPr>
          <w:p w:rsidR="00D20467" w:rsidRPr="00D20467" w:rsidRDefault="00092D4F" w:rsidP="00D20467">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86024</w:t>
            </w:r>
          </w:p>
        </w:tc>
      </w:tr>
    </w:tbl>
    <w:p w:rsidR="00F41A34" w:rsidRPr="00C34606" w:rsidRDefault="00D20467" w:rsidP="00C34606">
      <w:pPr>
        <w:spacing w:after="200" w:line="240" w:lineRule="auto"/>
        <w:jc w:val="both"/>
        <w:rPr>
          <w:rFonts w:ascii="Arial" w:hAnsi="Arial" w:cs="Arial"/>
          <w:i/>
          <w:iCs/>
          <w:color w:val="212745" w:themeColor="text2"/>
          <w:sz w:val="24"/>
          <w:szCs w:val="24"/>
        </w:rPr>
      </w:pPr>
      <w:bookmarkStart w:id="36" w:name="_Toc498684910"/>
      <w:r w:rsidRPr="00D20467">
        <w:rPr>
          <w:i/>
          <w:iCs/>
          <w:color w:val="212745" w:themeColor="text2"/>
          <w:sz w:val="18"/>
          <w:szCs w:val="18"/>
        </w:rPr>
        <w:t xml:space="preserve">Table </w:t>
      </w:r>
      <w:r w:rsidRPr="00D20467">
        <w:rPr>
          <w:i/>
          <w:iCs/>
          <w:color w:val="212745" w:themeColor="text2"/>
          <w:sz w:val="18"/>
          <w:szCs w:val="18"/>
        </w:rPr>
        <w:fldChar w:fldCharType="begin"/>
      </w:r>
      <w:r w:rsidRPr="00D20467">
        <w:rPr>
          <w:i/>
          <w:iCs/>
          <w:color w:val="212745" w:themeColor="text2"/>
          <w:sz w:val="18"/>
          <w:szCs w:val="18"/>
        </w:rPr>
        <w:instrText xml:space="preserve"> SEQ Table \* ARABIC </w:instrText>
      </w:r>
      <w:r w:rsidRPr="00D20467">
        <w:rPr>
          <w:i/>
          <w:iCs/>
          <w:color w:val="212745" w:themeColor="text2"/>
          <w:sz w:val="18"/>
          <w:szCs w:val="18"/>
        </w:rPr>
        <w:fldChar w:fldCharType="separate"/>
      </w:r>
      <w:r w:rsidRPr="00D20467">
        <w:rPr>
          <w:i/>
          <w:iCs/>
          <w:noProof/>
          <w:color w:val="212745" w:themeColor="text2"/>
          <w:sz w:val="18"/>
          <w:szCs w:val="18"/>
        </w:rPr>
        <w:t>11</w:t>
      </w:r>
      <w:r w:rsidRPr="00D20467">
        <w:rPr>
          <w:i/>
          <w:iCs/>
          <w:noProof/>
          <w:color w:val="212745" w:themeColor="text2"/>
          <w:sz w:val="18"/>
          <w:szCs w:val="18"/>
        </w:rPr>
        <w:fldChar w:fldCharType="end"/>
      </w:r>
      <w:r w:rsidRPr="00D20467">
        <w:rPr>
          <w:i/>
          <w:iCs/>
          <w:color w:val="212745" w:themeColor="text2"/>
          <w:sz w:val="18"/>
          <w:szCs w:val="18"/>
        </w:rPr>
        <w:t>: Type of main dwelling for households</w:t>
      </w:r>
      <w:r w:rsidR="009E7471">
        <w:rPr>
          <w:i/>
          <w:iCs/>
          <w:color w:val="212745" w:themeColor="text2"/>
          <w:sz w:val="18"/>
          <w:szCs w:val="18"/>
        </w:rPr>
        <w:t xml:space="preserve"> in ward 31</w:t>
      </w:r>
      <w:r w:rsidRPr="00D20467">
        <w:rPr>
          <w:i/>
          <w:iCs/>
          <w:color w:val="212745" w:themeColor="text2"/>
          <w:sz w:val="18"/>
          <w:szCs w:val="18"/>
        </w:rPr>
        <w:t xml:space="preserve"> (Source: 2011 Census Data from Stats SA overlaid onto the 2016 boundaries).</w:t>
      </w:r>
      <w:bookmarkEnd w:id="36"/>
    </w:p>
    <w:p w:rsidR="0013149B" w:rsidRPr="00760177" w:rsidRDefault="00C56B6F" w:rsidP="00760177">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7" w:name="_Toc476058579"/>
      <w:r>
        <w:t>CRIME AND SAFETY.</w:t>
      </w:r>
      <w:bookmarkEnd w:id="37"/>
    </w:p>
    <w:p w:rsidR="00760177" w:rsidRPr="00760177" w:rsidRDefault="00760177" w:rsidP="00760177">
      <w:pPr>
        <w:spacing w:before="240" w:line="360" w:lineRule="auto"/>
        <w:rPr>
          <w:rFonts w:ascii="Arial" w:hAnsi="Arial" w:cs="Arial"/>
          <w:sz w:val="24"/>
          <w:szCs w:val="24"/>
        </w:rPr>
      </w:pPr>
      <w:r w:rsidRPr="00760177">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760177" w:rsidRPr="00760177" w:rsidRDefault="00760177" w:rsidP="00760177">
      <w:pPr>
        <w:numPr>
          <w:ilvl w:val="0"/>
          <w:numId w:val="31"/>
        </w:numPr>
        <w:spacing w:line="360" w:lineRule="auto"/>
        <w:contextualSpacing/>
        <w:rPr>
          <w:rFonts w:ascii="Arial" w:hAnsi="Arial" w:cs="Arial"/>
          <w:sz w:val="24"/>
          <w:szCs w:val="24"/>
        </w:rPr>
      </w:pPr>
      <w:r w:rsidRPr="00760177">
        <w:rPr>
          <w:rFonts w:ascii="Arial" w:hAnsi="Arial" w:cs="Arial"/>
          <w:sz w:val="24"/>
          <w:szCs w:val="24"/>
        </w:rPr>
        <w:t>Establishment of a Community Policing Forum.</w:t>
      </w:r>
    </w:p>
    <w:p w:rsidR="00760177" w:rsidRPr="00760177" w:rsidRDefault="00760177" w:rsidP="00760177">
      <w:pPr>
        <w:numPr>
          <w:ilvl w:val="0"/>
          <w:numId w:val="31"/>
        </w:numPr>
        <w:spacing w:line="360" w:lineRule="auto"/>
        <w:contextualSpacing/>
        <w:rPr>
          <w:rFonts w:ascii="Arial" w:hAnsi="Arial" w:cs="Arial"/>
          <w:sz w:val="24"/>
          <w:szCs w:val="24"/>
        </w:rPr>
      </w:pPr>
      <w:r w:rsidRPr="00760177">
        <w:rPr>
          <w:rFonts w:ascii="Arial" w:hAnsi="Arial" w:cs="Arial"/>
          <w:sz w:val="24"/>
          <w:szCs w:val="24"/>
        </w:rPr>
        <w:t>The ward need to establish street committee.</w:t>
      </w:r>
    </w:p>
    <w:p w:rsidR="00760177" w:rsidRPr="00760177" w:rsidRDefault="00760177" w:rsidP="00760177">
      <w:pPr>
        <w:spacing w:line="360" w:lineRule="auto"/>
        <w:rPr>
          <w:rFonts w:ascii="Arial" w:hAnsi="Arial" w:cs="Arial"/>
          <w:sz w:val="24"/>
          <w:szCs w:val="24"/>
        </w:rPr>
      </w:pPr>
      <w:r w:rsidRPr="00760177">
        <w:rPr>
          <w:rFonts w:ascii="Arial" w:hAnsi="Arial" w:cs="Arial"/>
          <w:sz w:val="24"/>
          <w:szCs w:val="24"/>
        </w:rPr>
        <w:lastRenderedPageBreak/>
        <w:t>The stakeholder further indicated the other interventions from government which they think might be able to solve t</w:t>
      </w:r>
      <w:r>
        <w:rPr>
          <w:rFonts w:ascii="Arial" w:hAnsi="Arial" w:cs="Arial"/>
          <w:sz w:val="24"/>
          <w:szCs w:val="24"/>
        </w:rPr>
        <w:t>he issue of crime within ward 31</w:t>
      </w:r>
      <w:r w:rsidRPr="00760177">
        <w:rPr>
          <w:rFonts w:ascii="Arial" w:hAnsi="Arial" w:cs="Arial"/>
          <w:sz w:val="24"/>
          <w:szCs w:val="24"/>
        </w:rPr>
        <w:t xml:space="preserve"> and these are as follows:-</w:t>
      </w:r>
    </w:p>
    <w:p w:rsidR="00760177" w:rsidRPr="00760177" w:rsidRDefault="00760177" w:rsidP="00760177">
      <w:pPr>
        <w:numPr>
          <w:ilvl w:val="0"/>
          <w:numId w:val="32"/>
        </w:numPr>
        <w:spacing w:line="360" w:lineRule="auto"/>
        <w:contextualSpacing/>
        <w:rPr>
          <w:rFonts w:ascii="Arial" w:hAnsi="Arial" w:cs="Arial"/>
          <w:sz w:val="24"/>
          <w:szCs w:val="24"/>
        </w:rPr>
      </w:pPr>
      <w:r w:rsidRPr="00760177">
        <w:rPr>
          <w:rFonts w:ascii="Arial" w:hAnsi="Arial" w:cs="Arial"/>
          <w:sz w:val="24"/>
          <w:szCs w:val="24"/>
        </w:rPr>
        <w:t>Street lights.</w:t>
      </w:r>
    </w:p>
    <w:p w:rsidR="00760177" w:rsidRPr="00760177" w:rsidRDefault="00760177" w:rsidP="00760177">
      <w:pPr>
        <w:numPr>
          <w:ilvl w:val="0"/>
          <w:numId w:val="32"/>
        </w:numPr>
        <w:spacing w:line="360" w:lineRule="auto"/>
        <w:contextualSpacing/>
        <w:rPr>
          <w:rFonts w:ascii="Arial" w:hAnsi="Arial" w:cs="Arial"/>
          <w:sz w:val="24"/>
          <w:szCs w:val="24"/>
        </w:rPr>
      </w:pPr>
      <w:r>
        <w:rPr>
          <w:rFonts w:ascii="Arial" w:hAnsi="Arial" w:cs="Arial"/>
          <w:sz w:val="24"/>
          <w:szCs w:val="24"/>
        </w:rPr>
        <w:t>8</w:t>
      </w:r>
      <w:r w:rsidRPr="00760177">
        <w:rPr>
          <w:rFonts w:ascii="Arial" w:hAnsi="Arial" w:cs="Arial"/>
          <w:sz w:val="24"/>
          <w:szCs w:val="24"/>
        </w:rPr>
        <w:t xml:space="preserve"> Apollo lights.</w:t>
      </w:r>
    </w:p>
    <w:p w:rsidR="00760177" w:rsidRPr="00760177" w:rsidRDefault="00760177" w:rsidP="00760177">
      <w:pPr>
        <w:numPr>
          <w:ilvl w:val="0"/>
          <w:numId w:val="32"/>
        </w:numPr>
        <w:spacing w:line="360" w:lineRule="auto"/>
        <w:contextualSpacing/>
        <w:rPr>
          <w:rFonts w:ascii="Arial" w:hAnsi="Arial" w:cs="Arial"/>
          <w:sz w:val="24"/>
          <w:szCs w:val="24"/>
        </w:rPr>
      </w:pPr>
      <w:r w:rsidRPr="00760177">
        <w:rPr>
          <w:rFonts w:ascii="Arial" w:hAnsi="Arial" w:cs="Arial"/>
          <w:sz w:val="24"/>
          <w:szCs w:val="24"/>
        </w:rPr>
        <w:t>A police station.</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8" w:name="_Toc476058580"/>
      <w:r>
        <w:t>CITIZEN SATISFACTION.</w:t>
      </w:r>
      <w:bookmarkEnd w:id="38"/>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8404B3" w:rsidRPr="003D06ED" w:rsidRDefault="008404B3" w:rsidP="00652EE3">
            <w:pPr>
              <w:pStyle w:val="ListParagraph"/>
              <w:ind w:left="0"/>
              <w:jc w:val="center"/>
              <w:rPr>
                <w:rFonts w:ascii="Arial" w:hAnsi="Arial" w:cs="Arial"/>
                <w:b/>
                <w:sz w:val="20"/>
                <w:szCs w:val="20"/>
              </w:rPr>
            </w:pPr>
          </w:p>
        </w:tc>
        <w:tc>
          <w:tcPr>
            <w:tcW w:w="1684" w:type="dxa"/>
          </w:tcPr>
          <w:p w:rsidR="008404B3" w:rsidRPr="003D06ED" w:rsidRDefault="00BE4B0A"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8404B3" w:rsidRPr="003D06ED" w:rsidRDefault="00BE4B0A"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253DDE"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8404B3" w:rsidRPr="003D06ED" w:rsidRDefault="008404B3" w:rsidP="00652EE3">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253DDE" w:rsidP="003535AC">
            <w:pPr>
              <w:pStyle w:val="ListParagraph"/>
              <w:ind w:left="0"/>
              <w:jc w:val="center"/>
              <w:rPr>
                <w:rFonts w:ascii="Arial" w:hAnsi="Arial" w:cs="Arial"/>
                <w:b/>
                <w:sz w:val="20"/>
                <w:szCs w:val="20"/>
              </w:rPr>
            </w:pPr>
            <w:r w:rsidRPr="00E12764">
              <w:rPr>
                <w:rFonts w:ascii="Arial" w:hAnsi="Arial" w:cs="Arial"/>
                <w:b/>
                <w:sz w:val="20"/>
                <w:szCs w:val="20"/>
              </w:rPr>
              <w:t>X</w:t>
            </w: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8404B3" w:rsidRPr="003D06ED" w:rsidRDefault="00253DDE"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8404B3" w:rsidRPr="003D06ED" w:rsidRDefault="00253DDE" w:rsidP="00652EE3">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8404B3">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8404B3" w:rsidRPr="003D06ED" w:rsidRDefault="00253DDE"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652EE3">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253DDE"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8404B3" w:rsidRPr="003D06ED" w:rsidRDefault="00253DDE"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8404B3" w:rsidRPr="003D06ED" w:rsidRDefault="00253DDE"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652EE3">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8404B3" w:rsidRPr="003D06ED" w:rsidRDefault="00253DDE"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8404B3" w:rsidP="003535AC">
            <w:pPr>
              <w:pStyle w:val="ListParagraph"/>
              <w:ind w:left="0"/>
              <w:jc w:val="center"/>
              <w:rPr>
                <w:rFonts w:ascii="Arial" w:hAnsi="Arial" w:cs="Arial"/>
                <w:b/>
                <w:sz w:val="20"/>
                <w:szCs w:val="20"/>
              </w:rPr>
            </w:pPr>
          </w:p>
        </w:tc>
      </w:tr>
      <w:tr w:rsidR="008404B3" w:rsidRPr="003D06ED" w:rsidTr="00F478F0">
        <w:tc>
          <w:tcPr>
            <w:tcW w:w="3969" w:type="dxa"/>
            <w:shd w:val="clear" w:color="auto" w:fill="BFBFBF" w:themeFill="background1" w:themeFillShade="BF"/>
          </w:tcPr>
          <w:p w:rsidR="008404B3" w:rsidRPr="003D06ED" w:rsidRDefault="008404B3"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8404B3" w:rsidRPr="003D06ED" w:rsidRDefault="008404B3" w:rsidP="003535AC">
            <w:pPr>
              <w:pStyle w:val="ListParagraph"/>
              <w:ind w:left="0"/>
              <w:jc w:val="center"/>
              <w:rPr>
                <w:rFonts w:ascii="Arial" w:hAnsi="Arial" w:cs="Arial"/>
                <w:b/>
                <w:sz w:val="20"/>
                <w:szCs w:val="20"/>
              </w:rPr>
            </w:pPr>
          </w:p>
        </w:tc>
        <w:tc>
          <w:tcPr>
            <w:tcW w:w="1684" w:type="dxa"/>
          </w:tcPr>
          <w:p w:rsidR="008404B3" w:rsidRPr="003D06ED" w:rsidRDefault="00253DDE" w:rsidP="003535AC">
            <w:pPr>
              <w:pStyle w:val="ListParagraph"/>
              <w:ind w:left="0"/>
              <w:jc w:val="center"/>
              <w:rPr>
                <w:rFonts w:ascii="Arial" w:hAnsi="Arial" w:cs="Arial"/>
                <w:b/>
                <w:sz w:val="20"/>
                <w:szCs w:val="20"/>
              </w:rPr>
            </w:pPr>
            <w:r w:rsidRPr="00E12764">
              <w:rPr>
                <w:rFonts w:ascii="Arial" w:hAnsi="Arial" w:cs="Arial"/>
                <w:b/>
                <w:sz w:val="20"/>
                <w:szCs w:val="20"/>
              </w:rPr>
              <w:t>X</w:t>
            </w:r>
          </w:p>
        </w:tc>
        <w:tc>
          <w:tcPr>
            <w:tcW w:w="1684" w:type="dxa"/>
          </w:tcPr>
          <w:p w:rsidR="008404B3" w:rsidRPr="003D06ED" w:rsidRDefault="008404B3"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6058581"/>
      <w:r w:rsidRPr="00F478F0">
        <w:t>STATE OF THE ENVIRONMENT.</w:t>
      </w:r>
      <w:bookmarkEnd w:id="39"/>
    </w:p>
    <w:p w:rsidR="00760177" w:rsidRDefault="00760177" w:rsidP="00760177">
      <w:pPr>
        <w:spacing w:before="240" w:line="360" w:lineRule="auto"/>
        <w:jc w:val="both"/>
        <w:rPr>
          <w:rFonts w:ascii="Arial" w:hAnsi="Arial" w:cs="Arial"/>
          <w:sz w:val="24"/>
          <w:szCs w:val="24"/>
        </w:rPr>
      </w:pPr>
      <w:r w:rsidRPr="00760177">
        <w:rPr>
          <w:rFonts w:ascii="Arial" w:hAnsi="Arial" w:cs="Arial"/>
          <w:sz w:val="24"/>
          <w:szCs w:val="24"/>
        </w:rPr>
        <w:t>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There stakeholders raised a request for the municipality to intervene through the provision of skip bins that will be collected regularly.</w:t>
      </w:r>
    </w:p>
    <w:p w:rsidR="00760177" w:rsidRDefault="00760177" w:rsidP="00760177">
      <w:pPr>
        <w:spacing w:before="240" w:line="360" w:lineRule="auto"/>
        <w:jc w:val="both"/>
        <w:rPr>
          <w:rFonts w:ascii="Arial" w:hAnsi="Arial" w:cs="Arial"/>
          <w:sz w:val="24"/>
          <w:szCs w:val="24"/>
        </w:rPr>
      </w:pPr>
    </w:p>
    <w:p w:rsidR="00760177" w:rsidRDefault="00760177" w:rsidP="00760177">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98685275"/>
      <w:r w:rsidRPr="00F478F0">
        <w:lastRenderedPageBreak/>
        <w:t>LOCAL ECONOMIC DEVELOPMENT.</w:t>
      </w:r>
      <w:bookmarkEnd w:id="40"/>
    </w:p>
    <w:p w:rsidR="00F478F0" w:rsidRPr="00760177" w:rsidRDefault="00760177" w:rsidP="00760177">
      <w:pPr>
        <w:spacing w:before="240" w:line="360" w:lineRule="auto"/>
        <w:jc w:val="both"/>
        <w:rPr>
          <w:rFonts w:ascii="Arial" w:hAnsi="Arial" w:cs="Arial"/>
          <w:sz w:val="24"/>
          <w:szCs w:val="24"/>
        </w:rPr>
      </w:pPr>
      <w:r>
        <w:rPr>
          <w:rFonts w:ascii="Arial" w:hAnsi="Arial" w:cs="Arial"/>
          <w:sz w:val="24"/>
          <w:szCs w:val="24"/>
        </w:rPr>
        <w:t>In terms of local economic development, the only form of economic activity taking place within the ward entails the Spaza Shops and a number of car wash establishments.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3"/>
      <w:r w:rsidRPr="00F478F0">
        <w:t>SPORTS, ARTS AND CULTURE.</w:t>
      </w:r>
      <w:bookmarkEnd w:id="41"/>
    </w:p>
    <w:p w:rsidR="006158D3" w:rsidRPr="00760177" w:rsidRDefault="00760177" w:rsidP="00163EDA">
      <w:pPr>
        <w:spacing w:before="240" w:line="360" w:lineRule="auto"/>
        <w:jc w:val="both"/>
        <w:rPr>
          <w:rFonts w:ascii="Arial" w:hAnsi="Arial" w:cs="Arial"/>
          <w:sz w:val="24"/>
          <w:szCs w:val="24"/>
        </w:rPr>
      </w:pPr>
      <w:r>
        <w:rPr>
          <w:rFonts w:ascii="Arial" w:hAnsi="Arial" w:cs="Arial"/>
          <w:sz w:val="24"/>
          <w:szCs w:val="24"/>
        </w:rPr>
        <w:t>The quality of sporting facil</w:t>
      </w:r>
      <w:r w:rsidR="009E7471">
        <w:rPr>
          <w:rFonts w:ascii="Arial" w:hAnsi="Arial" w:cs="Arial"/>
          <w:sz w:val="24"/>
          <w:szCs w:val="24"/>
        </w:rPr>
        <w:t>ities is very bad within ward 31</w:t>
      </w:r>
      <w:r>
        <w:rPr>
          <w:rFonts w:ascii="Arial" w:hAnsi="Arial" w:cs="Arial"/>
          <w:sz w:val="24"/>
          <w:szCs w:val="24"/>
        </w:rPr>
        <w:t>.  The ward has lot of soccer teams and one (1) netball team.  These teams face challenges related to a general poor condition of the related facilities, and this constrains their growth.  The ward also has programmes towards cultural activities which take place only during the heritage day.  The reason for such might be related to the poor access to public facilities within the ward such as the community hall.</w:t>
      </w:r>
      <w:r w:rsidR="009658F1">
        <w:rPr>
          <w:rFonts w:ascii="Arial" w:hAnsi="Arial" w:cs="Arial"/>
          <w:sz w:val="20"/>
          <w:szCs w:val="20"/>
        </w:rPr>
        <w:t xml:space="preserve"> </w:t>
      </w:r>
      <w:r w:rsidR="007164B4" w:rsidRPr="00760177">
        <w:rPr>
          <w:rFonts w:ascii="Arial" w:hAnsi="Arial" w:cs="Arial"/>
          <w:sz w:val="24"/>
          <w:szCs w:val="24"/>
        </w:rPr>
        <w:t>We hav</w:t>
      </w:r>
      <w:r>
        <w:rPr>
          <w:rFonts w:ascii="Arial" w:hAnsi="Arial" w:cs="Arial"/>
          <w:sz w:val="24"/>
          <w:szCs w:val="24"/>
        </w:rPr>
        <w:t>e a number of Indlamu dancing (</w:t>
      </w:r>
      <w:r w:rsidR="007164B4" w:rsidRPr="00760177">
        <w:rPr>
          <w:rFonts w:ascii="Arial" w:hAnsi="Arial" w:cs="Arial"/>
          <w:sz w:val="24"/>
          <w:szCs w:val="24"/>
        </w:rPr>
        <w:t>abafana bakwa Dube, Dlaminini and abafana abase ngonjini) we have one netball team and 3 soccer team J</w:t>
      </w:r>
      <w:r w:rsidR="00844802">
        <w:rPr>
          <w:rFonts w:ascii="Arial" w:hAnsi="Arial" w:cs="Arial"/>
          <w:sz w:val="24"/>
          <w:szCs w:val="24"/>
        </w:rPr>
        <w:t>uluka and home boys.</w:t>
      </w:r>
    </w:p>
    <w:p w:rsidR="001915D6" w:rsidRDefault="001915D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5"/>
      <w:r>
        <w:t>RELIGIOUS FACILITIES</w:t>
      </w:r>
    </w:p>
    <w:p w:rsidR="00844802" w:rsidRPr="00395EFA" w:rsidRDefault="00844802" w:rsidP="00844802">
      <w:pPr>
        <w:spacing w:before="240" w:line="360" w:lineRule="auto"/>
        <w:rPr>
          <w:rFonts w:ascii="Arial" w:hAnsi="Arial" w:cs="Arial"/>
          <w:sz w:val="24"/>
          <w:szCs w:val="24"/>
        </w:rPr>
      </w:pPr>
      <w:r>
        <w:rPr>
          <w:rFonts w:ascii="Arial" w:hAnsi="Arial" w:cs="Arial"/>
          <w:sz w:val="24"/>
          <w:szCs w:val="24"/>
        </w:rPr>
        <w:t>The following entails a list of the religious fa</w:t>
      </w:r>
      <w:r w:rsidR="009E7471">
        <w:rPr>
          <w:rFonts w:ascii="Arial" w:hAnsi="Arial" w:cs="Arial"/>
          <w:sz w:val="24"/>
          <w:szCs w:val="24"/>
        </w:rPr>
        <w:t>cilities existing within ward 31</w:t>
      </w:r>
      <w:r>
        <w:rPr>
          <w:rFonts w:ascii="Arial" w:hAnsi="Arial" w:cs="Arial"/>
          <w:sz w:val="24"/>
          <w:szCs w:val="24"/>
        </w:rPr>
        <w:t>, some occupying open spaces:-</w:t>
      </w:r>
    </w:p>
    <w:p w:rsidR="00844802" w:rsidRDefault="00844802" w:rsidP="00844802">
      <w:pPr>
        <w:pStyle w:val="ListParagraph"/>
        <w:numPr>
          <w:ilvl w:val="0"/>
          <w:numId w:val="34"/>
        </w:numPr>
        <w:spacing w:line="360" w:lineRule="auto"/>
        <w:rPr>
          <w:rFonts w:ascii="Arial" w:hAnsi="Arial" w:cs="Arial"/>
          <w:sz w:val="24"/>
          <w:szCs w:val="24"/>
        </w:rPr>
      </w:pPr>
      <w:r>
        <w:rPr>
          <w:rFonts w:ascii="Arial" w:hAnsi="Arial" w:cs="Arial"/>
          <w:sz w:val="24"/>
          <w:szCs w:val="24"/>
        </w:rPr>
        <w:t>Dutsch</w:t>
      </w:r>
    </w:p>
    <w:p w:rsidR="00844802" w:rsidRDefault="00844802" w:rsidP="00844802">
      <w:pPr>
        <w:pStyle w:val="ListParagraph"/>
        <w:numPr>
          <w:ilvl w:val="0"/>
          <w:numId w:val="34"/>
        </w:numPr>
        <w:spacing w:line="360" w:lineRule="auto"/>
        <w:rPr>
          <w:rFonts w:ascii="Arial" w:hAnsi="Arial" w:cs="Arial"/>
          <w:sz w:val="24"/>
          <w:szCs w:val="24"/>
        </w:rPr>
      </w:pPr>
      <w:r>
        <w:rPr>
          <w:rFonts w:ascii="Arial" w:hAnsi="Arial" w:cs="Arial"/>
          <w:sz w:val="24"/>
          <w:szCs w:val="24"/>
        </w:rPr>
        <w:t>zcc</w:t>
      </w:r>
    </w:p>
    <w:p w:rsidR="00844802" w:rsidRDefault="00844802" w:rsidP="00844802">
      <w:pPr>
        <w:pStyle w:val="ListParagraph"/>
        <w:numPr>
          <w:ilvl w:val="0"/>
          <w:numId w:val="34"/>
        </w:numPr>
        <w:spacing w:line="360" w:lineRule="auto"/>
        <w:rPr>
          <w:rFonts w:ascii="Arial" w:hAnsi="Arial" w:cs="Arial"/>
          <w:sz w:val="24"/>
          <w:szCs w:val="24"/>
        </w:rPr>
      </w:pPr>
      <w:r>
        <w:rPr>
          <w:rFonts w:ascii="Arial" w:hAnsi="Arial" w:cs="Arial"/>
          <w:sz w:val="24"/>
          <w:szCs w:val="24"/>
        </w:rPr>
        <w:t>Nasareeth</w:t>
      </w:r>
    </w:p>
    <w:p w:rsidR="00844802" w:rsidRDefault="00844802" w:rsidP="00844802">
      <w:pPr>
        <w:pStyle w:val="ListParagraph"/>
        <w:numPr>
          <w:ilvl w:val="0"/>
          <w:numId w:val="34"/>
        </w:numPr>
        <w:spacing w:line="360" w:lineRule="auto"/>
        <w:rPr>
          <w:rFonts w:ascii="Arial" w:hAnsi="Arial" w:cs="Arial"/>
          <w:sz w:val="24"/>
          <w:szCs w:val="24"/>
        </w:rPr>
      </w:pPr>
      <w:r>
        <w:rPr>
          <w:rFonts w:ascii="Arial" w:hAnsi="Arial" w:cs="Arial"/>
          <w:sz w:val="24"/>
          <w:szCs w:val="24"/>
        </w:rPr>
        <w:t xml:space="preserve">Westle </w:t>
      </w:r>
    </w:p>
    <w:p w:rsidR="00844802" w:rsidRDefault="00844802" w:rsidP="00844802">
      <w:pPr>
        <w:pStyle w:val="ListParagraph"/>
        <w:numPr>
          <w:ilvl w:val="0"/>
          <w:numId w:val="34"/>
        </w:numPr>
        <w:spacing w:line="360" w:lineRule="auto"/>
        <w:rPr>
          <w:rFonts w:ascii="Arial" w:hAnsi="Arial" w:cs="Arial"/>
          <w:sz w:val="24"/>
          <w:szCs w:val="24"/>
        </w:rPr>
      </w:pPr>
      <w:r>
        <w:rPr>
          <w:rFonts w:ascii="Arial" w:hAnsi="Arial" w:cs="Arial"/>
          <w:sz w:val="24"/>
          <w:szCs w:val="24"/>
        </w:rPr>
        <w:t xml:space="preserve">Catholic Church </w:t>
      </w:r>
    </w:p>
    <w:p w:rsidR="00844802" w:rsidRPr="00CC24F9" w:rsidRDefault="00844802" w:rsidP="00844802">
      <w:pPr>
        <w:pStyle w:val="ListParagraph"/>
        <w:numPr>
          <w:ilvl w:val="0"/>
          <w:numId w:val="34"/>
        </w:numPr>
        <w:spacing w:line="360" w:lineRule="auto"/>
        <w:rPr>
          <w:rFonts w:ascii="Arial" w:hAnsi="Arial" w:cs="Arial"/>
          <w:sz w:val="24"/>
          <w:szCs w:val="24"/>
        </w:rPr>
      </w:pPr>
      <w:r>
        <w:rPr>
          <w:rFonts w:ascii="Arial" w:hAnsi="Arial" w:cs="Arial"/>
          <w:sz w:val="24"/>
          <w:szCs w:val="24"/>
        </w:rPr>
        <w:t xml:space="preserve">Press Alta church. </w:t>
      </w:r>
    </w:p>
    <w:p w:rsidR="00844802" w:rsidRDefault="00844802" w:rsidP="00844802">
      <w:r>
        <w:rPr>
          <w:rFonts w:ascii="Arial" w:hAnsi="Arial" w:cs="Arial"/>
          <w:sz w:val="24"/>
          <w:szCs w:val="24"/>
        </w:rPr>
        <w:t>It is also worth noting that, unlike other parts of the world, the</w:t>
      </w:r>
    </w:p>
    <w:p w:rsidR="001915D6" w:rsidRPr="001915D6" w:rsidRDefault="001915D6" w:rsidP="001915D6"/>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SOCIO-ECONOMIC FACILITIES.</w:t>
      </w:r>
      <w:bookmarkEnd w:id="42"/>
    </w:p>
    <w:p w:rsidR="00844802" w:rsidRDefault="00844802" w:rsidP="00844802">
      <w:pPr>
        <w:spacing w:before="240" w:line="360" w:lineRule="auto"/>
        <w:jc w:val="both"/>
        <w:rPr>
          <w:rFonts w:ascii="Arial" w:hAnsi="Arial" w:cs="Arial"/>
          <w:sz w:val="24"/>
          <w:szCs w:val="24"/>
        </w:rPr>
      </w:pPr>
      <w:r>
        <w:rPr>
          <w:rFonts w:ascii="Arial" w:hAnsi="Arial" w:cs="Arial"/>
          <w:sz w:val="24"/>
          <w:szCs w:val="24"/>
        </w:rPr>
        <w:t>In terms of the facilities promoting socio-economic activities and development thereof, the stakeholders indicated that there were none in ward, even though it is the ward with the highest population than any other ward.  The following entails the socio-economic facilities which they require:-</w:t>
      </w:r>
    </w:p>
    <w:p w:rsidR="00844802" w:rsidRDefault="00844802" w:rsidP="00844802">
      <w:pPr>
        <w:pStyle w:val="ListParagraph"/>
        <w:numPr>
          <w:ilvl w:val="0"/>
          <w:numId w:val="35"/>
        </w:numPr>
        <w:spacing w:line="360" w:lineRule="auto"/>
        <w:jc w:val="both"/>
        <w:rPr>
          <w:rFonts w:ascii="Arial" w:hAnsi="Arial" w:cs="Arial"/>
          <w:sz w:val="24"/>
          <w:szCs w:val="24"/>
        </w:rPr>
      </w:pPr>
      <w:r>
        <w:rPr>
          <w:rFonts w:ascii="Arial" w:hAnsi="Arial" w:cs="Arial"/>
          <w:sz w:val="24"/>
          <w:szCs w:val="24"/>
        </w:rPr>
        <w:lastRenderedPageBreak/>
        <w:t>Community h</w:t>
      </w:r>
      <w:r w:rsidRPr="00CC24F9">
        <w:rPr>
          <w:rFonts w:ascii="Arial" w:hAnsi="Arial" w:cs="Arial"/>
          <w:sz w:val="24"/>
          <w:szCs w:val="24"/>
        </w:rPr>
        <w:t>all.</w:t>
      </w:r>
    </w:p>
    <w:p w:rsidR="00844802" w:rsidRDefault="00844802" w:rsidP="00844802">
      <w:pPr>
        <w:pStyle w:val="ListParagraph"/>
        <w:numPr>
          <w:ilvl w:val="0"/>
          <w:numId w:val="35"/>
        </w:numPr>
        <w:spacing w:line="360" w:lineRule="auto"/>
        <w:jc w:val="both"/>
        <w:rPr>
          <w:rFonts w:ascii="Arial" w:hAnsi="Arial" w:cs="Arial"/>
          <w:sz w:val="24"/>
          <w:szCs w:val="24"/>
        </w:rPr>
      </w:pPr>
      <w:r w:rsidRPr="00CC24F9">
        <w:rPr>
          <w:rFonts w:ascii="Arial" w:hAnsi="Arial" w:cs="Arial"/>
          <w:sz w:val="24"/>
          <w:szCs w:val="24"/>
        </w:rPr>
        <w:t>Library</w:t>
      </w:r>
      <w:r>
        <w:rPr>
          <w:rFonts w:ascii="Arial" w:hAnsi="Arial" w:cs="Arial"/>
          <w:sz w:val="24"/>
          <w:szCs w:val="24"/>
        </w:rPr>
        <w:t>.</w:t>
      </w:r>
    </w:p>
    <w:p w:rsidR="00844802" w:rsidRDefault="00844802" w:rsidP="00844802">
      <w:pPr>
        <w:pStyle w:val="ListParagraph"/>
        <w:numPr>
          <w:ilvl w:val="0"/>
          <w:numId w:val="35"/>
        </w:numPr>
        <w:spacing w:line="360" w:lineRule="auto"/>
        <w:jc w:val="both"/>
        <w:rPr>
          <w:rFonts w:ascii="Arial" w:hAnsi="Arial" w:cs="Arial"/>
          <w:sz w:val="24"/>
          <w:szCs w:val="24"/>
        </w:rPr>
      </w:pPr>
      <w:r w:rsidRPr="00CC24F9">
        <w:rPr>
          <w:rFonts w:ascii="Arial" w:hAnsi="Arial" w:cs="Arial"/>
          <w:sz w:val="24"/>
          <w:szCs w:val="24"/>
        </w:rPr>
        <w:t>Shopping Mall.</w:t>
      </w:r>
    </w:p>
    <w:p w:rsidR="00844802" w:rsidRPr="00163EDA" w:rsidRDefault="00844802" w:rsidP="00163EDA">
      <w:pPr>
        <w:pStyle w:val="ListParagraph"/>
        <w:numPr>
          <w:ilvl w:val="0"/>
          <w:numId w:val="35"/>
        </w:numPr>
        <w:spacing w:line="360" w:lineRule="auto"/>
        <w:jc w:val="both"/>
        <w:rPr>
          <w:rFonts w:ascii="Arial" w:hAnsi="Arial" w:cs="Arial"/>
          <w:sz w:val="24"/>
          <w:szCs w:val="24"/>
        </w:rPr>
      </w:pPr>
      <w:r w:rsidRPr="00CC24F9">
        <w:rPr>
          <w:rFonts w:ascii="Arial" w:hAnsi="Arial" w:cs="Arial"/>
          <w:sz w:val="24"/>
          <w:szCs w:val="24"/>
        </w:rPr>
        <w:t xml:space="preserve">Multipurpose </w:t>
      </w:r>
      <w:r>
        <w:rPr>
          <w:rFonts w:ascii="Arial" w:hAnsi="Arial" w:cs="Arial"/>
          <w:sz w:val="24"/>
          <w:szCs w:val="24"/>
        </w:rPr>
        <w:t>sporting centre</w:t>
      </w:r>
      <w:r w:rsidRPr="00CC24F9">
        <w:rPr>
          <w:rFonts w:ascii="Arial" w:hAnsi="Arial" w:cs="Arial"/>
          <w:sz w:val="24"/>
          <w:szCs w:val="24"/>
        </w:rPr>
        <w:t>.</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6"/>
      <w:r w:rsidRPr="00F478F0">
        <w:t>LAND USE MANAGEMENT (INCLUDING SPATIAL TRENDS AND PATTERNS).</w:t>
      </w:r>
      <w:bookmarkEnd w:id="43"/>
    </w:p>
    <w:p w:rsidR="00163EDA" w:rsidRDefault="00163EDA" w:rsidP="00163EDA">
      <w:pPr>
        <w:spacing w:before="240" w:line="360" w:lineRule="auto"/>
        <w:rPr>
          <w:rFonts w:ascii="Arial" w:hAnsi="Arial" w:cs="Arial"/>
          <w:sz w:val="24"/>
          <w:szCs w:val="24"/>
        </w:rPr>
      </w:pPr>
      <w:r>
        <w:rPr>
          <w:rFonts w:ascii="Arial" w:hAnsi="Arial" w:cs="Arial"/>
          <w:sz w:val="24"/>
          <w:szCs w:val="24"/>
        </w:rPr>
        <w:t>The following entails the pr</w:t>
      </w:r>
      <w:r w:rsidR="009E7471">
        <w:rPr>
          <w:rFonts w:ascii="Arial" w:hAnsi="Arial" w:cs="Arial"/>
          <w:sz w:val="24"/>
          <w:szCs w:val="24"/>
        </w:rPr>
        <w:t>edominant land uses with ward 31</w:t>
      </w:r>
      <w:r>
        <w:rPr>
          <w:rFonts w:ascii="Arial" w:hAnsi="Arial" w:cs="Arial"/>
          <w:sz w:val="24"/>
          <w:szCs w:val="24"/>
        </w:rPr>
        <w:t>:-</w:t>
      </w:r>
    </w:p>
    <w:p w:rsidR="00163EDA" w:rsidRDefault="00163EDA" w:rsidP="00163EDA">
      <w:pPr>
        <w:pStyle w:val="ListParagraph"/>
        <w:numPr>
          <w:ilvl w:val="0"/>
          <w:numId w:val="36"/>
        </w:numPr>
        <w:spacing w:before="240" w:line="360" w:lineRule="auto"/>
        <w:rPr>
          <w:rFonts w:ascii="Arial" w:hAnsi="Arial" w:cs="Arial"/>
          <w:sz w:val="24"/>
          <w:szCs w:val="24"/>
        </w:rPr>
      </w:pPr>
      <w:r>
        <w:rPr>
          <w:rFonts w:ascii="Arial" w:hAnsi="Arial" w:cs="Arial"/>
          <w:sz w:val="24"/>
          <w:szCs w:val="24"/>
        </w:rPr>
        <w:t>A high majority of residential land uses.</w:t>
      </w:r>
    </w:p>
    <w:p w:rsidR="00163EDA" w:rsidRDefault="00163EDA" w:rsidP="00163EDA">
      <w:pPr>
        <w:pStyle w:val="ListParagraph"/>
        <w:numPr>
          <w:ilvl w:val="0"/>
          <w:numId w:val="36"/>
        </w:numPr>
        <w:spacing w:before="240" w:line="360" w:lineRule="auto"/>
        <w:rPr>
          <w:rFonts w:ascii="Arial" w:hAnsi="Arial" w:cs="Arial"/>
          <w:sz w:val="24"/>
          <w:szCs w:val="24"/>
        </w:rPr>
      </w:pPr>
      <w:r w:rsidRPr="00224534">
        <w:rPr>
          <w:rFonts w:ascii="Arial" w:hAnsi="Arial" w:cs="Arial"/>
          <w:sz w:val="24"/>
          <w:szCs w:val="24"/>
        </w:rPr>
        <w:t>Church Use.</w:t>
      </w:r>
    </w:p>
    <w:p w:rsidR="00163EDA" w:rsidRDefault="00163EDA" w:rsidP="00163EDA">
      <w:pPr>
        <w:pStyle w:val="ListParagraph"/>
        <w:numPr>
          <w:ilvl w:val="0"/>
          <w:numId w:val="36"/>
        </w:numPr>
        <w:spacing w:before="240" w:line="360" w:lineRule="auto"/>
        <w:rPr>
          <w:rFonts w:ascii="Arial" w:hAnsi="Arial" w:cs="Arial"/>
          <w:sz w:val="24"/>
          <w:szCs w:val="24"/>
        </w:rPr>
      </w:pPr>
      <w:r w:rsidRPr="005A6BDE">
        <w:rPr>
          <w:rFonts w:ascii="Arial" w:hAnsi="Arial" w:cs="Arial"/>
          <w:sz w:val="24"/>
          <w:szCs w:val="24"/>
        </w:rPr>
        <w:t>Spaza Shops.</w:t>
      </w:r>
    </w:p>
    <w:p w:rsidR="00163EDA" w:rsidRDefault="00163EDA" w:rsidP="00163EDA">
      <w:pPr>
        <w:spacing w:before="240" w:line="360" w:lineRule="auto"/>
        <w:jc w:val="both"/>
        <w:rPr>
          <w:rFonts w:ascii="Arial" w:hAnsi="Arial" w:cs="Arial"/>
          <w:sz w:val="20"/>
          <w:szCs w:val="20"/>
        </w:rPr>
      </w:pPr>
      <w:r w:rsidRPr="005A6BDE">
        <w:rPr>
          <w:rFonts w:ascii="Arial" w:hAnsi="Arial" w:cs="Arial"/>
          <w:sz w:val="24"/>
          <w:szCs w:val="24"/>
        </w:rPr>
        <w:t>Vacant sites used for illegal dumping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6058587"/>
      <w:r w:rsidRPr="00F478F0">
        <w:t>AGRICULTURAL ACTIVITY (INCLUDING GRAZING).</w:t>
      </w:r>
      <w:bookmarkEnd w:id="44"/>
    </w:p>
    <w:p w:rsidR="00F478F0" w:rsidRPr="00163EDA" w:rsidRDefault="00163EDA" w:rsidP="00163EDA">
      <w:pPr>
        <w:spacing w:before="240" w:line="360" w:lineRule="auto"/>
        <w:jc w:val="both"/>
        <w:rPr>
          <w:rFonts w:ascii="Arial" w:hAnsi="Arial" w:cs="Arial"/>
          <w:sz w:val="24"/>
          <w:szCs w:val="24"/>
        </w:rPr>
      </w:pPr>
      <w:r w:rsidRPr="00163EDA">
        <w:rPr>
          <w:rFonts w:ascii="Arial" w:hAnsi="Arial" w:cs="Arial"/>
          <w:sz w:val="24"/>
          <w:szCs w:val="24"/>
        </w:rPr>
        <w:t>To a certain extent, there is some form of agricultural activity taking place within the ward.  There are three (3) com</w:t>
      </w:r>
      <w:r>
        <w:rPr>
          <w:rFonts w:ascii="Arial" w:hAnsi="Arial" w:cs="Arial"/>
          <w:sz w:val="24"/>
          <w:szCs w:val="24"/>
        </w:rPr>
        <w:t>munal gardens within the ward 31</w:t>
      </w:r>
      <w:r w:rsidRPr="00163EDA">
        <w:rPr>
          <w:rFonts w:ascii="Arial" w:hAnsi="Arial" w:cs="Arial"/>
          <w:sz w:val="24"/>
          <w:szCs w:val="24"/>
        </w:rPr>
        <w:t>, and there are owners of cattle.  The only issue regarding the cattle is that they roam around and end up feed</w:t>
      </w:r>
      <w:r>
        <w:rPr>
          <w:rFonts w:ascii="Arial" w:hAnsi="Arial" w:cs="Arial"/>
          <w:sz w:val="24"/>
          <w:szCs w:val="24"/>
        </w:rPr>
        <w:t xml:space="preserve">ing on the garden of the locals. </w:t>
      </w:r>
      <w:r w:rsidR="007164B4" w:rsidRPr="00163EDA">
        <w:rPr>
          <w:rFonts w:ascii="Arial" w:hAnsi="Arial" w:cs="Arial"/>
          <w:sz w:val="24"/>
          <w:szCs w:val="24"/>
        </w:rPr>
        <w:t xml:space="preserve">Farmers association, qedindlala garden at R section. We do have a land that may be utilised at maaskraal and Dludlu stand to be utilised </w:t>
      </w:r>
      <w:r w:rsidR="00CB1C9C" w:rsidRPr="00163EDA">
        <w:rPr>
          <w:rFonts w:ascii="Arial" w:hAnsi="Arial" w:cs="Arial"/>
          <w:sz w:val="24"/>
          <w:szCs w:val="24"/>
        </w:rPr>
        <w:t>as well</w:t>
      </w:r>
      <w:r w:rsidR="007164B4" w:rsidRPr="00163EDA">
        <w:rPr>
          <w:rFonts w:ascii="Arial" w:hAnsi="Arial" w:cs="Arial"/>
          <w:sz w:val="24"/>
          <w:szCs w:val="24"/>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88"/>
      <w:r w:rsidRPr="00F478F0">
        <w:t>LAND TENURE/OWNERSHIP.</w:t>
      </w:r>
      <w:bookmarkEnd w:id="45"/>
    </w:p>
    <w:p w:rsidR="00163EDA" w:rsidRDefault="00163EDA" w:rsidP="00163EDA">
      <w:pPr>
        <w:spacing w:before="240" w:line="360" w:lineRule="auto"/>
        <w:jc w:val="both"/>
        <w:rPr>
          <w:rFonts w:ascii="Arial" w:hAnsi="Arial" w:cs="Arial"/>
          <w:sz w:val="20"/>
          <w:szCs w:val="20"/>
        </w:rPr>
      </w:pPr>
      <w:r>
        <w:rPr>
          <w:rFonts w:ascii="Arial" w:hAnsi="Arial" w:cs="Arial"/>
          <w:sz w:val="24"/>
          <w:szCs w:val="24"/>
        </w:rPr>
        <w:t>The stakeholders indicated that there is illegal occupation of land by some churches and there is a need for the municipality to intervene</w:t>
      </w:r>
      <w:r>
        <w:rPr>
          <w:rFonts w:ascii="Arial" w:hAnsi="Arial" w:cs="Arial"/>
          <w:sz w:val="20"/>
          <w:szCs w:val="20"/>
        </w:rPr>
        <w:t>.</w:t>
      </w:r>
    </w:p>
    <w:p w:rsidR="00F478F0" w:rsidRPr="00416BAD" w:rsidRDefault="00F478F0" w:rsidP="00826FE0">
      <w:pPr>
        <w:spacing w:before="240" w:line="360" w:lineRule="auto"/>
        <w:jc w:val="both"/>
        <w:rPr>
          <w:sz w:val="20"/>
          <w:szCs w:val="20"/>
        </w:rPr>
      </w:pP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9"/>
      <w:r w:rsidRPr="00F478F0">
        <w:t>CLIMATE CHANGE (NATURAL DISASTER WITHIN THE LAST 30 YEARS).</w:t>
      </w:r>
      <w:bookmarkEnd w:id="46"/>
    </w:p>
    <w:p w:rsidR="00163EDA" w:rsidRPr="00E14ED3" w:rsidRDefault="00163EDA" w:rsidP="00E14ED3">
      <w:pPr>
        <w:spacing w:before="240" w:line="360" w:lineRule="auto"/>
        <w:jc w:val="both"/>
        <w:rPr>
          <w:rFonts w:ascii="Arial" w:hAnsi="Arial" w:cs="Arial"/>
          <w:sz w:val="20"/>
          <w:szCs w:val="20"/>
        </w:rPr>
      </w:pPr>
      <w:r>
        <w:rPr>
          <w:rFonts w:ascii="Arial" w:hAnsi="Arial" w:cs="Arial"/>
          <w:sz w:val="24"/>
          <w:szCs w:val="24"/>
        </w:rPr>
        <w:t xml:space="preserve">During the year </w:t>
      </w:r>
      <w:r w:rsidRPr="0034346E">
        <w:rPr>
          <w:rFonts w:ascii="Arial" w:hAnsi="Arial" w:cs="Arial"/>
          <w:sz w:val="24"/>
          <w:szCs w:val="24"/>
        </w:rPr>
        <w:t>2</w:t>
      </w:r>
      <w:r>
        <w:rPr>
          <w:rFonts w:ascii="Arial" w:hAnsi="Arial" w:cs="Arial"/>
          <w:sz w:val="24"/>
          <w:szCs w:val="24"/>
        </w:rPr>
        <w:t>002 the ward was affected by severe</w:t>
      </w:r>
      <w:r w:rsidRPr="0034346E">
        <w:rPr>
          <w:rFonts w:ascii="Arial" w:hAnsi="Arial" w:cs="Arial"/>
          <w:sz w:val="24"/>
          <w:szCs w:val="24"/>
        </w:rPr>
        <w:t xml:space="preserve"> floods</w:t>
      </w:r>
      <w:r>
        <w:rPr>
          <w:rFonts w:ascii="Arial" w:hAnsi="Arial" w:cs="Arial"/>
          <w:sz w:val="24"/>
          <w:szCs w:val="24"/>
        </w:rPr>
        <w:t xml:space="preserve"> that affected the housing.  The stakeholder raised their discomfort in relation the absence of any form of intervention to repair the storm damaged houses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6058590"/>
      <w:r w:rsidRPr="00F478F0">
        <w:lastRenderedPageBreak/>
        <w:t>DISABILITY PROFILE.</w:t>
      </w:r>
      <w:bookmarkEnd w:id="47"/>
    </w:p>
    <w:p w:rsidR="00340220" w:rsidRPr="001A561D" w:rsidRDefault="009E7471" w:rsidP="003535AC">
      <w:pPr>
        <w:spacing w:before="240" w:line="360" w:lineRule="auto"/>
        <w:jc w:val="both"/>
        <w:rPr>
          <w:rFonts w:ascii="Arial" w:hAnsi="Arial" w:cs="Arial"/>
          <w:sz w:val="20"/>
          <w:szCs w:val="20"/>
        </w:rPr>
      </w:pPr>
      <w:r>
        <w:rPr>
          <w:rFonts w:ascii="Arial" w:hAnsi="Arial" w:cs="Arial"/>
          <w:sz w:val="24"/>
          <w:szCs w:val="24"/>
        </w:rPr>
        <w:t>There are some people who may be regarded as being disabled.  Some of them were born that way, and some of them faced accidents in their life which led to them being disabled.  But the biggest concern for the stakeholders were the individuals who were using wheelchairs.  They assert that i</w:t>
      </w:r>
      <w:r w:rsidRPr="0034346E">
        <w:rPr>
          <w:rFonts w:ascii="Arial" w:hAnsi="Arial" w:cs="Arial"/>
          <w:sz w:val="24"/>
          <w:szCs w:val="24"/>
        </w:rPr>
        <w:t>t’s hard for them to move around</w:t>
      </w:r>
      <w:r>
        <w:rPr>
          <w:rFonts w:ascii="Arial" w:hAnsi="Arial" w:cs="Arial"/>
          <w:sz w:val="24"/>
          <w:szCs w:val="24"/>
        </w:rPr>
        <w:t xml:space="preserve"> the ward as the level of infrastructure is not conducive for the disabled.  For instance there are poor quality roads and there are no sidewalks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6058591"/>
      <w:r w:rsidRPr="00F478F0">
        <w:t>IMMIGRATION PROFILE.</w:t>
      </w:r>
      <w:bookmarkEnd w:id="48"/>
    </w:p>
    <w:p w:rsidR="00F478F0" w:rsidRPr="009E7471" w:rsidRDefault="009E7471" w:rsidP="009E7471">
      <w:pPr>
        <w:spacing w:before="240" w:line="360" w:lineRule="auto"/>
        <w:rPr>
          <w:rFonts w:ascii="Arial" w:hAnsi="Arial" w:cs="Arial"/>
          <w:sz w:val="24"/>
          <w:szCs w:val="24"/>
        </w:rPr>
      </w:pPr>
      <w:r w:rsidRPr="009E7471">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foreigners are coming either from Somalia and/or Bangladesh.</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92"/>
      <w:r>
        <w:t>STATE OF GOVERNANCE (INCLUDING TRADITIONAL LEADERSHIP).</w:t>
      </w:r>
      <w:bookmarkEnd w:id="49"/>
    </w:p>
    <w:p w:rsidR="009E7471" w:rsidRPr="00457BE9" w:rsidRDefault="00093260" w:rsidP="009E7471">
      <w:pPr>
        <w:spacing w:before="240" w:line="360" w:lineRule="auto"/>
        <w:rPr>
          <w:rFonts w:ascii="Arial" w:hAnsi="Arial" w:cs="Arial"/>
          <w:sz w:val="24"/>
          <w:szCs w:val="24"/>
        </w:rPr>
      </w:pPr>
      <w:r>
        <w:rPr>
          <w:rFonts w:ascii="Arial" w:hAnsi="Arial" w:cs="Arial"/>
          <w:sz w:val="20"/>
          <w:szCs w:val="20"/>
        </w:rPr>
        <w:t xml:space="preserve"> </w:t>
      </w:r>
      <w:r w:rsidR="009E7471">
        <w:rPr>
          <w:rFonts w:ascii="Arial" w:hAnsi="Arial" w:cs="Arial"/>
          <w:sz w:val="24"/>
          <w:szCs w:val="24"/>
        </w:rPr>
        <w:t>There are no issues whatsoever</w:t>
      </w:r>
      <w:r w:rsidR="009E7471" w:rsidRPr="0034346E">
        <w:rPr>
          <w:rFonts w:ascii="Arial" w:hAnsi="Arial" w:cs="Arial"/>
          <w:sz w:val="24"/>
          <w:szCs w:val="24"/>
        </w:rPr>
        <w:t xml:space="preserve"> with the s</w:t>
      </w:r>
      <w:r w:rsidR="009E7471">
        <w:rPr>
          <w:rFonts w:ascii="Arial" w:hAnsi="Arial" w:cs="Arial"/>
          <w:sz w:val="24"/>
          <w:szCs w:val="24"/>
        </w:rPr>
        <w:t>tate of governance in ward 31.</w:t>
      </w:r>
    </w:p>
    <w:p w:rsidR="00BF1677" w:rsidRPr="000C1ED5" w:rsidRDefault="00BF1677" w:rsidP="000C1ED5">
      <w:pPr>
        <w:spacing w:before="240" w:line="360" w:lineRule="auto"/>
        <w:jc w:val="both"/>
        <w:rPr>
          <w:rFonts w:ascii="Arial" w:hAnsi="Arial" w:cs="Arial"/>
          <w:sz w:val="20"/>
          <w:szCs w:val="20"/>
        </w:rPr>
      </w:pP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93"/>
      <w:r w:rsidRPr="00F478F0">
        <w:t>PUBLIC PARTICIPATION IN MUNICIPAL AFFAIRS</w:t>
      </w:r>
      <w:r>
        <w:t xml:space="preserve"> (INCLUDING MECHANISMS)</w:t>
      </w:r>
      <w:r w:rsidRPr="00F478F0">
        <w:t>.</w:t>
      </w:r>
      <w:bookmarkEnd w:id="50"/>
    </w:p>
    <w:p w:rsidR="009E7471" w:rsidRDefault="009E7471" w:rsidP="009E7471">
      <w:pPr>
        <w:spacing w:line="360" w:lineRule="auto"/>
        <w:jc w:val="both"/>
        <w:rPr>
          <w:rFonts w:ascii="Arial" w:hAnsi="Arial" w:cs="Arial"/>
          <w:sz w:val="24"/>
          <w:szCs w:val="24"/>
        </w:rPr>
      </w:pPr>
      <w:r>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9E7471" w:rsidRDefault="009E7471" w:rsidP="009E7471">
      <w:pPr>
        <w:pStyle w:val="ListParagraph"/>
        <w:numPr>
          <w:ilvl w:val="0"/>
          <w:numId w:val="37"/>
        </w:numPr>
        <w:spacing w:line="360" w:lineRule="auto"/>
        <w:jc w:val="both"/>
        <w:rPr>
          <w:rFonts w:ascii="Arial" w:hAnsi="Arial" w:cs="Arial"/>
          <w:sz w:val="24"/>
          <w:szCs w:val="24"/>
        </w:rPr>
      </w:pPr>
      <w:r w:rsidRPr="005E2452">
        <w:rPr>
          <w:rFonts w:ascii="Arial" w:hAnsi="Arial" w:cs="Arial"/>
          <w:sz w:val="24"/>
          <w:szCs w:val="24"/>
        </w:rPr>
        <w:t>The Ward Councillor.</w:t>
      </w:r>
    </w:p>
    <w:p w:rsidR="009E7471" w:rsidRDefault="009E7471" w:rsidP="009E7471">
      <w:pPr>
        <w:pStyle w:val="ListParagraph"/>
        <w:numPr>
          <w:ilvl w:val="0"/>
          <w:numId w:val="37"/>
        </w:numPr>
        <w:spacing w:line="360" w:lineRule="auto"/>
        <w:jc w:val="both"/>
        <w:rPr>
          <w:rFonts w:ascii="Arial" w:hAnsi="Arial" w:cs="Arial"/>
          <w:sz w:val="24"/>
          <w:szCs w:val="24"/>
        </w:rPr>
      </w:pPr>
      <w:r w:rsidRPr="005E2452">
        <w:rPr>
          <w:rFonts w:ascii="Arial" w:hAnsi="Arial" w:cs="Arial"/>
          <w:sz w:val="24"/>
          <w:szCs w:val="24"/>
        </w:rPr>
        <w:t>The Ward Committee.</w:t>
      </w:r>
    </w:p>
    <w:p w:rsidR="009E7471" w:rsidRPr="005E2452" w:rsidRDefault="009E7471" w:rsidP="009E7471">
      <w:pPr>
        <w:pStyle w:val="ListParagraph"/>
        <w:numPr>
          <w:ilvl w:val="0"/>
          <w:numId w:val="37"/>
        </w:numPr>
        <w:spacing w:line="360" w:lineRule="auto"/>
        <w:jc w:val="both"/>
        <w:rPr>
          <w:rFonts w:ascii="Arial" w:hAnsi="Arial" w:cs="Arial"/>
          <w:sz w:val="24"/>
          <w:szCs w:val="24"/>
        </w:rPr>
      </w:pPr>
      <w:r w:rsidRPr="005E2452">
        <w:rPr>
          <w:rFonts w:ascii="Arial" w:hAnsi="Arial" w:cs="Arial"/>
          <w:sz w:val="24"/>
          <w:szCs w:val="24"/>
        </w:rPr>
        <w:t>The War Room.</w:t>
      </w:r>
    </w:p>
    <w:p w:rsidR="009E7471" w:rsidRPr="005E2452" w:rsidRDefault="009E7471" w:rsidP="009E7471">
      <w:pPr>
        <w:spacing w:line="360" w:lineRule="auto"/>
        <w:jc w:val="both"/>
        <w:rPr>
          <w:rFonts w:ascii="Arial" w:hAnsi="Arial" w:cs="Arial"/>
          <w:sz w:val="24"/>
          <w:szCs w:val="24"/>
        </w:rPr>
      </w:pPr>
      <w:r>
        <w:rPr>
          <w:rFonts w:ascii="Arial" w:hAnsi="Arial" w:cs="Arial"/>
          <w:sz w:val="24"/>
          <w:szCs w:val="24"/>
        </w:rPr>
        <w:t xml:space="preserve">In addition to the above mentioned mechanisms, the Newcastle Local Municipality has opted for the implementation of certain efforts to further ensure equal representation at grass root level, and the following entails a record of the issues that were raised by the members of the public in ward 31 during the 2017 Constituency Meetings which were undertaken by the Office of the Speaker:- </w:t>
      </w:r>
    </w:p>
    <w:p w:rsidR="00BE1A79" w:rsidRPr="00093260" w:rsidRDefault="00BE1A79" w:rsidP="00093260">
      <w:pPr>
        <w:spacing w:before="240" w:line="360" w:lineRule="auto"/>
        <w:jc w:val="both"/>
        <w:rPr>
          <w:rFonts w:ascii="Arial" w:hAnsi="Arial" w:cs="Arial"/>
          <w:sz w:val="20"/>
          <w:szCs w:val="20"/>
        </w:rPr>
      </w:pPr>
    </w:p>
    <w:p w:rsidR="00416BAD" w:rsidRDefault="00964035" w:rsidP="00416BAD">
      <w:pPr>
        <w:pStyle w:val="Heading1"/>
        <w:numPr>
          <w:ilvl w:val="0"/>
          <w:numId w:val="1"/>
        </w:numPr>
      </w:pPr>
      <w:bookmarkStart w:id="51" w:name="_Toc476058594"/>
      <w:r>
        <w:t>PROJECTS THAT HAVE TAKEN PLACE OVER THE YEARS</w:t>
      </w:r>
      <w:r w:rsidRPr="00F478F0">
        <w:t>.</w:t>
      </w:r>
      <w:bookmarkEnd w:id="51"/>
    </w:p>
    <w:p w:rsidR="00093260" w:rsidRDefault="00CA7197" w:rsidP="00CA7197">
      <w:pPr>
        <w:pStyle w:val="ListParagraph"/>
        <w:numPr>
          <w:ilvl w:val="0"/>
          <w:numId w:val="26"/>
        </w:numPr>
        <w:spacing w:before="240" w:line="360" w:lineRule="auto"/>
        <w:jc w:val="both"/>
        <w:rPr>
          <w:rFonts w:ascii="Arial" w:hAnsi="Arial" w:cs="Arial"/>
          <w:sz w:val="20"/>
          <w:szCs w:val="20"/>
        </w:rPr>
      </w:pPr>
      <w:r>
        <w:rPr>
          <w:rFonts w:ascii="Arial" w:hAnsi="Arial" w:cs="Arial"/>
          <w:sz w:val="20"/>
          <w:szCs w:val="20"/>
        </w:rPr>
        <w:t>CDW</w:t>
      </w:r>
    </w:p>
    <w:p w:rsidR="00CA7197" w:rsidRDefault="00CA7197" w:rsidP="00CA7197">
      <w:pPr>
        <w:pStyle w:val="ListParagraph"/>
        <w:numPr>
          <w:ilvl w:val="0"/>
          <w:numId w:val="26"/>
        </w:numPr>
        <w:spacing w:before="240" w:line="360" w:lineRule="auto"/>
        <w:jc w:val="both"/>
        <w:rPr>
          <w:rFonts w:ascii="Arial" w:hAnsi="Arial" w:cs="Arial"/>
          <w:sz w:val="20"/>
          <w:szCs w:val="20"/>
        </w:rPr>
      </w:pPr>
      <w:r>
        <w:rPr>
          <w:rFonts w:ascii="Arial" w:hAnsi="Arial" w:cs="Arial"/>
          <w:sz w:val="20"/>
          <w:szCs w:val="20"/>
        </w:rPr>
        <w:t>Soul City Human Settlement Pipeline Project</w:t>
      </w:r>
    </w:p>
    <w:p w:rsidR="0003702C" w:rsidRDefault="0003702C" w:rsidP="00CA7197">
      <w:pPr>
        <w:pStyle w:val="ListParagraph"/>
        <w:numPr>
          <w:ilvl w:val="0"/>
          <w:numId w:val="26"/>
        </w:numPr>
        <w:spacing w:before="240" w:line="360" w:lineRule="auto"/>
        <w:jc w:val="both"/>
        <w:rPr>
          <w:rFonts w:ascii="Arial" w:hAnsi="Arial" w:cs="Arial"/>
          <w:sz w:val="20"/>
          <w:szCs w:val="20"/>
        </w:rPr>
      </w:pPr>
      <w:r>
        <w:rPr>
          <w:rFonts w:ascii="Arial" w:hAnsi="Arial" w:cs="Arial"/>
          <w:sz w:val="20"/>
          <w:szCs w:val="20"/>
        </w:rPr>
        <w:t xml:space="preserve">Water project </w:t>
      </w:r>
    </w:p>
    <w:p w:rsidR="0003702C" w:rsidRDefault="0003702C" w:rsidP="00CA7197">
      <w:pPr>
        <w:pStyle w:val="ListParagraph"/>
        <w:numPr>
          <w:ilvl w:val="0"/>
          <w:numId w:val="26"/>
        </w:numPr>
        <w:spacing w:before="240" w:line="360" w:lineRule="auto"/>
        <w:jc w:val="both"/>
        <w:rPr>
          <w:rFonts w:ascii="Arial" w:hAnsi="Arial" w:cs="Arial"/>
          <w:sz w:val="20"/>
          <w:szCs w:val="20"/>
        </w:rPr>
      </w:pPr>
      <w:r>
        <w:rPr>
          <w:rFonts w:ascii="Arial" w:hAnsi="Arial" w:cs="Arial"/>
          <w:sz w:val="20"/>
          <w:szCs w:val="20"/>
        </w:rPr>
        <w:t>VIP toilet (50)</w:t>
      </w:r>
    </w:p>
    <w:p w:rsidR="0003702C" w:rsidRDefault="0003702C" w:rsidP="00CA7197">
      <w:pPr>
        <w:pStyle w:val="ListParagraph"/>
        <w:numPr>
          <w:ilvl w:val="0"/>
          <w:numId w:val="26"/>
        </w:numPr>
        <w:spacing w:before="240" w:line="360" w:lineRule="auto"/>
        <w:jc w:val="both"/>
        <w:rPr>
          <w:rFonts w:ascii="Arial" w:hAnsi="Arial" w:cs="Arial"/>
          <w:sz w:val="20"/>
          <w:szCs w:val="20"/>
        </w:rPr>
      </w:pPr>
      <w:r>
        <w:rPr>
          <w:rFonts w:ascii="Arial" w:hAnsi="Arial" w:cs="Arial"/>
          <w:sz w:val="20"/>
          <w:szCs w:val="20"/>
        </w:rPr>
        <w:t>Sdidini Road (pending)</w:t>
      </w:r>
    </w:p>
    <w:p w:rsidR="0003702C" w:rsidRPr="003650E0" w:rsidRDefault="0003702C" w:rsidP="00CA7197">
      <w:pPr>
        <w:pStyle w:val="ListParagraph"/>
        <w:numPr>
          <w:ilvl w:val="0"/>
          <w:numId w:val="26"/>
        </w:numPr>
        <w:spacing w:before="240" w:line="360" w:lineRule="auto"/>
        <w:jc w:val="both"/>
        <w:rPr>
          <w:rFonts w:ascii="Arial" w:hAnsi="Arial" w:cs="Arial"/>
          <w:sz w:val="20"/>
          <w:szCs w:val="20"/>
        </w:rPr>
      </w:pPr>
      <w:r>
        <w:rPr>
          <w:rFonts w:ascii="Arial" w:hAnsi="Arial" w:cs="Arial"/>
          <w:sz w:val="20"/>
          <w:szCs w:val="20"/>
        </w:rPr>
        <w:t xml:space="preserve">Water  treatment plant </w:t>
      </w:r>
    </w:p>
    <w:p w:rsidR="00F478F0" w:rsidRDefault="00F478F0" w:rsidP="003535AC">
      <w:pPr>
        <w:pStyle w:val="Heading1"/>
        <w:numPr>
          <w:ilvl w:val="0"/>
          <w:numId w:val="1"/>
        </w:numPr>
      </w:pPr>
      <w:bookmarkStart w:id="52" w:name="_Toc476058595"/>
      <w:r>
        <w:t>SWOT ANALYSIS.</w:t>
      </w:r>
      <w:bookmarkEnd w:id="52"/>
    </w:p>
    <w:p w:rsidR="00F478F0" w:rsidRPr="001C73CD" w:rsidRDefault="00F478F0" w:rsidP="003535AC">
      <w:pPr>
        <w:spacing w:before="240"/>
        <w:rPr>
          <w:sz w:val="2"/>
          <w:szCs w:val="2"/>
        </w:rPr>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F1A8C">
        <w:trPr>
          <w:trHeight w:val="714"/>
        </w:trPr>
        <w:tc>
          <w:tcPr>
            <w:tcW w:w="4508" w:type="dxa"/>
            <w:shd w:val="clear" w:color="auto" w:fill="4EACF3" w:themeFill="background2" w:themeFillShade="BF"/>
          </w:tcPr>
          <w:p w:rsidR="00517F3F" w:rsidRDefault="002476DF" w:rsidP="00AF1A8C">
            <w:pPr>
              <w:pStyle w:val="ListParagraph"/>
              <w:numPr>
                <w:ilvl w:val="0"/>
                <w:numId w:val="7"/>
              </w:numPr>
              <w:rPr>
                <w:rFonts w:ascii="Arial" w:hAnsi="Arial" w:cs="Arial"/>
                <w:sz w:val="20"/>
                <w:szCs w:val="20"/>
              </w:rPr>
            </w:pPr>
            <w:r>
              <w:rPr>
                <w:rFonts w:ascii="Arial" w:hAnsi="Arial" w:cs="Arial"/>
                <w:sz w:val="20"/>
                <w:szCs w:val="20"/>
              </w:rPr>
              <w:t>Community participation</w:t>
            </w:r>
          </w:p>
          <w:p w:rsidR="002476DF" w:rsidRDefault="002476DF" w:rsidP="00AF1A8C">
            <w:pPr>
              <w:pStyle w:val="ListParagraph"/>
              <w:numPr>
                <w:ilvl w:val="0"/>
                <w:numId w:val="7"/>
              </w:numPr>
              <w:rPr>
                <w:rFonts w:ascii="Arial" w:hAnsi="Arial" w:cs="Arial"/>
                <w:sz w:val="20"/>
                <w:szCs w:val="20"/>
              </w:rPr>
            </w:pPr>
            <w:r>
              <w:rPr>
                <w:rFonts w:ascii="Arial" w:hAnsi="Arial" w:cs="Arial"/>
                <w:sz w:val="20"/>
                <w:szCs w:val="20"/>
              </w:rPr>
              <w:t>Plenty of virgin land</w:t>
            </w:r>
          </w:p>
          <w:p w:rsidR="002476DF" w:rsidRDefault="002476DF" w:rsidP="00AF1A8C">
            <w:pPr>
              <w:pStyle w:val="ListParagraph"/>
              <w:numPr>
                <w:ilvl w:val="0"/>
                <w:numId w:val="7"/>
              </w:numPr>
              <w:rPr>
                <w:rFonts w:ascii="Arial" w:hAnsi="Arial" w:cs="Arial"/>
                <w:sz w:val="20"/>
                <w:szCs w:val="20"/>
              </w:rPr>
            </w:pPr>
            <w:r>
              <w:rPr>
                <w:rFonts w:ascii="Arial" w:hAnsi="Arial" w:cs="Arial"/>
                <w:sz w:val="20"/>
                <w:szCs w:val="20"/>
              </w:rPr>
              <w:t>Cultural activities</w:t>
            </w:r>
          </w:p>
          <w:p w:rsidR="002476DF" w:rsidRPr="00AF1A8C" w:rsidRDefault="002476DF" w:rsidP="00AF1A8C">
            <w:pPr>
              <w:pStyle w:val="ListParagraph"/>
              <w:numPr>
                <w:ilvl w:val="0"/>
                <w:numId w:val="7"/>
              </w:numPr>
              <w:rPr>
                <w:rFonts w:ascii="Arial" w:hAnsi="Arial" w:cs="Arial"/>
                <w:sz w:val="20"/>
                <w:szCs w:val="20"/>
              </w:rPr>
            </w:pPr>
            <w:r>
              <w:rPr>
                <w:rFonts w:ascii="Arial" w:hAnsi="Arial" w:cs="Arial"/>
                <w:sz w:val="20"/>
                <w:szCs w:val="20"/>
              </w:rPr>
              <w:t>Community talents</w:t>
            </w:r>
          </w:p>
        </w:tc>
        <w:tc>
          <w:tcPr>
            <w:tcW w:w="4508" w:type="dxa"/>
            <w:shd w:val="clear" w:color="auto" w:fill="FF0000"/>
          </w:tcPr>
          <w:p w:rsidR="002476DF" w:rsidRPr="0003702C" w:rsidRDefault="002476DF" w:rsidP="0003702C">
            <w:pPr>
              <w:pStyle w:val="ListParagraph"/>
              <w:numPr>
                <w:ilvl w:val="0"/>
                <w:numId w:val="7"/>
              </w:numPr>
              <w:rPr>
                <w:rFonts w:ascii="Arial" w:hAnsi="Arial" w:cs="Arial"/>
                <w:sz w:val="20"/>
                <w:szCs w:val="20"/>
              </w:rPr>
            </w:pPr>
            <w:r>
              <w:rPr>
                <w:rFonts w:ascii="Arial" w:hAnsi="Arial" w:cs="Arial"/>
                <w:sz w:val="20"/>
                <w:szCs w:val="20"/>
              </w:rPr>
              <w:t xml:space="preserve">Geographical </w:t>
            </w:r>
            <w:r w:rsidRPr="0003702C">
              <w:rPr>
                <w:rFonts w:ascii="Arial" w:hAnsi="Arial" w:cs="Arial"/>
                <w:sz w:val="20"/>
                <w:szCs w:val="20"/>
              </w:rPr>
              <w:t xml:space="preserve">isolated </w:t>
            </w:r>
          </w:p>
          <w:p w:rsidR="002476DF" w:rsidRDefault="002476DF" w:rsidP="00AF1A8C">
            <w:pPr>
              <w:pStyle w:val="ListParagraph"/>
              <w:numPr>
                <w:ilvl w:val="0"/>
                <w:numId w:val="7"/>
              </w:numPr>
              <w:rPr>
                <w:rFonts w:ascii="Arial" w:hAnsi="Arial" w:cs="Arial"/>
                <w:sz w:val="20"/>
                <w:szCs w:val="20"/>
              </w:rPr>
            </w:pPr>
            <w:r>
              <w:rPr>
                <w:rFonts w:ascii="Arial" w:hAnsi="Arial" w:cs="Arial"/>
                <w:sz w:val="20"/>
                <w:szCs w:val="20"/>
              </w:rPr>
              <w:t xml:space="preserve">budget allocation </w:t>
            </w:r>
          </w:p>
          <w:p w:rsidR="002476DF" w:rsidRDefault="002476DF" w:rsidP="00AF1A8C">
            <w:pPr>
              <w:pStyle w:val="ListParagraph"/>
              <w:numPr>
                <w:ilvl w:val="0"/>
                <w:numId w:val="7"/>
              </w:numPr>
              <w:rPr>
                <w:rFonts w:ascii="Arial" w:hAnsi="Arial" w:cs="Arial"/>
                <w:sz w:val="20"/>
                <w:szCs w:val="20"/>
              </w:rPr>
            </w:pPr>
            <w:r>
              <w:rPr>
                <w:rFonts w:ascii="Arial" w:hAnsi="Arial" w:cs="Arial"/>
                <w:sz w:val="20"/>
                <w:szCs w:val="20"/>
              </w:rPr>
              <w:t>improper monitoring &amp; evolution</w:t>
            </w:r>
          </w:p>
          <w:p w:rsidR="002476DF" w:rsidRPr="00AF1A8C" w:rsidRDefault="002476DF" w:rsidP="00AF1A8C">
            <w:pPr>
              <w:pStyle w:val="ListParagraph"/>
              <w:numPr>
                <w:ilvl w:val="0"/>
                <w:numId w:val="7"/>
              </w:numPr>
              <w:rPr>
                <w:rFonts w:ascii="Arial" w:hAnsi="Arial" w:cs="Arial"/>
                <w:sz w:val="20"/>
                <w:szCs w:val="20"/>
              </w:rPr>
            </w:pPr>
            <w:r>
              <w:rPr>
                <w:rFonts w:ascii="Arial" w:hAnsi="Arial" w:cs="Arial"/>
                <w:sz w:val="20"/>
                <w:szCs w:val="20"/>
              </w:rPr>
              <w:t>n ocommunity resources</w:t>
            </w: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517F3F" w:rsidRPr="00517F3F" w:rsidRDefault="002476DF" w:rsidP="00517F3F">
            <w:pPr>
              <w:pStyle w:val="ListParagraph"/>
              <w:numPr>
                <w:ilvl w:val="0"/>
                <w:numId w:val="7"/>
              </w:numPr>
              <w:rPr>
                <w:rFonts w:ascii="Arial" w:hAnsi="Arial" w:cs="Arial"/>
                <w:sz w:val="20"/>
                <w:szCs w:val="20"/>
              </w:rPr>
            </w:pPr>
            <w:r>
              <w:rPr>
                <w:rFonts w:ascii="Arial" w:hAnsi="Arial" w:cs="Arial"/>
                <w:sz w:val="20"/>
                <w:szCs w:val="20"/>
              </w:rPr>
              <w:t xml:space="preserve">no opportunities </w:t>
            </w:r>
          </w:p>
        </w:tc>
        <w:tc>
          <w:tcPr>
            <w:tcW w:w="4508" w:type="dxa"/>
            <w:shd w:val="clear" w:color="auto" w:fill="FF0000"/>
          </w:tcPr>
          <w:p w:rsidR="00517F3F" w:rsidRDefault="002476DF" w:rsidP="00AF1A8C">
            <w:pPr>
              <w:pStyle w:val="ListParagraph"/>
              <w:numPr>
                <w:ilvl w:val="0"/>
                <w:numId w:val="7"/>
              </w:numPr>
              <w:rPr>
                <w:rFonts w:ascii="Arial" w:hAnsi="Arial" w:cs="Arial"/>
                <w:sz w:val="20"/>
                <w:szCs w:val="20"/>
              </w:rPr>
            </w:pPr>
            <w:r>
              <w:rPr>
                <w:rFonts w:ascii="Arial" w:hAnsi="Arial" w:cs="Arial"/>
                <w:sz w:val="20"/>
                <w:szCs w:val="20"/>
              </w:rPr>
              <w:t xml:space="preserve">crime </w:t>
            </w:r>
          </w:p>
          <w:p w:rsidR="002476DF" w:rsidRDefault="002476DF" w:rsidP="00AF1A8C">
            <w:pPr>
              <w:pStyle w:val="ListParagraph"/>
              <w:numPr>
                <w:ilvl w:val="0"/>
                <w:numId w:val="7"/>
              </w:numPr>
              <w:rPr>
                <w:rFonts w:ascii="Arial" w:hAnsi="Arial" w:cs="Arial"/>
                <w:sz w:val="20"/>
                <w:szCs w:val="20"/>
              </w:rPr>
            </w:pPr>
            <w:r>
              <w:rPr>
                <w:rFonts w:ascii="Arial" w:hAnsi="Arial" w:cs="Arial"/>
                <w:sz w:val="20"/>
                <w:szCs w:val="20"/>
              </w:rPr>
              <w:t xml:space="preserve">teenage pregnancy </w:t>
            </w:r>
          </w:p>
          <w:p w:rsidR="002476DF" w:rsidRDefault="002476DF" w:rsidP="00AF1A8C">
            <w:pPr>
              <w:pStyle w:val="ListParagraph"/>
              <w:numPr>
                <w:ilvl w:val="0"/>
                <w:numId w:val="7"/>
              </w:numPr>
              <w:rPr>
                <w:rFonts w:ascii="Arial" w:hAnsi="Arial" w:cs="Arial"/>
                <w:sz w:val="20"/>
                <w:szCs w:val="20"/>
              </w:rPr>
            </w:pPr>
            <w:r>
              <w:rPr>
                <w:rFonts w:ascii="Arial" w:hAnsi="Arial" w:cs="Arial"/>
                <w:sz w:val="20"/>
                <w:szCs w:val="20"/>
              </w:rPr>
              <w:t>social ills e.g. HIV/AIDS</w:t>
            </w:r>
          </w:p>
          <w:p w:rsidR="002476DF" w:rsidRDefault="00ED46FC" w:rsidP="00AF1A8C">
            <w:pPr>
              <w:pStyle w:val="ListParagraph"/>
              <w:numPr>
                <w:ilvl w:val="0"/>
                <w:numId w:val="7"/>
              </w:numPr>
              <w:rPr>
                <w:rFonts w:ascii="Arial" w:hAnsi="Arial" w:cs="Arial"/>
                <w:sz w:val="20"/>
                <w:szCs w:val="20"/>
              </w:rPr>
            </w:pPr>
            <w:r>
              <w:rPr>
                <w:rFonts w:ascii="Arial" w:hAnsi="Arial" w:cs="Arial"/>
                <w:sz w:val="20"/>
                <w:szCs w:val="20"/>
              </w:rPr>
              <w:t>Air</w:t>
            </w:r>
            <w:r w:rsidR="002476DF">
              <w:rPr>
                <w:rFonts w:ascii="Arial" w:hAnsi="Arial" w:cs="Arial"/>
                <w:sz w:val="20"/>
                <w:szCs w:val="20"/>
              </w:rPr>
              <w:t xml:space="preserve"> population, directly affecting our ward from Arcelor Mittal and sewerage</w:t>
            </w:r>
            <w:r>
              <w:rPr>
                <w:rFonts w:ascii="Arial" w:hAnsi="Arial" w:cs="Arial"/>
                <w:sz w:val="20"/>
                <w:szCs w:val="20"/>
              </w:rPr>
              <w:t>s.</w:t>
            </w:r>
          </w:p>
          <w:p w:rsidR="00ED46FC" w:rsidRPr="00AF1A8C" w:rsidRDefault="00ED46FC" w:rsidP="00AF1A8C">
            <w:pPr>
              <w:pStyle w:val="ListParagraph"/>
              <w:numPr>
                <w:ilvl w:val="0"/>
                <w:numId w:val="7"/>
              </w:numPr>
              <w:rPr>
                <w:rFonts w:ascii="Arial" w:hAnsi="Arial" w:cs="Arial"/>
                <w:sz w:val="20"/>
                <w:szCs w:val="20"/>
              </w:rPr>
            </w:pPr>
            <w:r>
              <w:rPr>
                <w:rFonts w:ascii="Arial" w:hAnsi="Arial" w:cs="Arial"/>
                <w:sz w:val="20"/>
                <w:szCs w:val="20"/>
              </w:rPr>
              <w:t>Political conflicts</w:t>
            </w:r>
          </w:p>
        </w:tc>
      </w:tr>
    </w:tbl>
    <w:p w:rsidR="00F478F0" w:rsidRPr="005F4A4B" w:rsidRDefault="00F478F0" w:rsidP="003535AC">
      <w:pPr>
        <w:spacing w:before="240"/>
        <w:rPr>
          <w:sz w:val="4"/>
          <w:szCs w:val="4"/>
        </w:rPr>
      </w:pPr>
    </w:p>
    <w:p w:rsidR="0047303B" w:rsidRPr="0047303B" w:rsidRDefault="00964035" w:rsidP="003535AC">
      <w:pPr>
        <w:pStyle w:val="Heading1"/>
        <w:numPr>
          <w:ilvl w:val="0"/>
          <w:numId w:val="1"/>
        </w:numPr>
      </w:pPr>
      <w:bookmarkStart w:id="53" w:name="_Toc476058596"/>
      <w:r>
        <w:t xml:space="preserve">LISTING OF PRIORITY </w:t>
      </w:r>
      <w:bookmarkStart w:id="54" w:name="_GoBack"/>
      <w:r>
        <w:t>NEEDS</w:t>
      </w:r>
      <w:bookmarkEnd w:id="54"/>
      <w:r w:rsidR="00961323" w:rsidRPr="00F478F0">
        <w:t>.</w:t>
      </w:r>
      <w:bookmarkEnd w:id="53"/>
    </w:p>
    <w:p w:rsidR="00F478F0" w:rsidRPr="0047303B" w:rsidRDefault="00BF1677" w:rsidP="0071128D">
      <w:pPr>
        <w:spacing w:after="0" w:line="360" w:lineRule="auto"/>
        <w:jc w:val="both"/>
        <w:rPr>
          <w:rFonts w:ascii="Arial" w:hAnsi="Arial" w:cs="Arial"/>
          <w:sz w:val="20"/>
          <w:szCs w:val="20"/>
        </w:rPr>
      </w:pPr>
      <w:r w:rsidRPr="0047303B">
        <w:rPr>
          <w:rFonts w:ascii="Arial" w:hAnsi="Arial" w:cs="Arial"/>
          <w:sz w:val="20"/>
          <w:szCs w:val="20"/>
        </w:rPr>
        <w:t>1.</w:t>
      </w:r>
      <w:r w:rsidR="001A561D" w:rsidRPr="0047303B">
        <w:rPr>
          <w:rFonts w:ascii="Arial" w:hAnsi="Arial" w:cs="Arial"/>
          <w:sz w:val="20"/>
          <w:szCs w:val="20"/>
        </w:rPr>
        <w:tab/>
      </w:r>
      <w:r w:rsidR="005B5BA4">
        <w:rPr>
          <w:rFonts w:ascii="Arial" w:hAnsi="Arial" w:cs="Arial"/>
          <w:sz w:val="20"/>
          <w:szCs w:val="20"/>
        </w:rPr>
        <w:t xml:space="preserve">regravelling of gravel roads within the ward </w:t>
      </w:r>
    </w:p>
    <w:p w:rsidR="0047303B" w:rsidRPr="0047303B" w:rsidRDefault="00BF1677" w:rsidP="0071128D">
      <w:pPr>
        <w:spacing w:after="0" w:line="360" w:lineRule="auto"/>
        <w:jc w:val="both"/>
        <w:rPr>
          <w:rFonts w:ascii="Arial" w:hAnsi="Arial" w:cs="Arial"/>
          <w:sz w:val="20"/>
          <w:szCs w:val="20"/>
        </w:rPr>
      </w:pPr>
      <w:r w:rsidRPr="0047303B">
        <w:rPr>
          <w:rFonts w:ascii="Arial" w:hAnsi="Arial" w:cs="Arial"/>
          <w:sz w:val="20"/>
          <w:szCs w:val="20"/>
        </w:rPr>
        <w:t>2.</w:t>
      </w:r>
      <w:r w:rsidR="00621053">
        <w:rPr>
          <w:rFonts w:ascii="Arial" w:hAnsi="Arial" w:cs="Arial"/>
          <w:sz w:val="20"/>
          <w:szCs w:val="20"/>
        </w:rPr>
        <w:tab/>
      </w:r>
      <w:r w:rsidR="00CB1C9C">
        <w:rPr>
          <w:rFonts w:ascii="Arial" w:hAnsi="Arial" w:cs="Arial"/>
          <w:sz w:val="20"/>
          <w:szCs w:val="20"/>
        </w:rPr>
        <w:t>Increase</w:t>
      </w:r>
      <w:r w:rsidR="005B5BA4">
        <w:rPr>
          <w:rFonts w:ascii="Arial" w:hAnsi="Arial" w:cs="Arial"/>
          <w:sz w:val="20"/>
          <w:szCs w:val="20"/>
        </w:rPr>
        <w:t xml:space="preserve"> the number of VIP toilet within the ward </w:t>
      </w:r>
    </w:p>
    <w:p w:rsidR="00BF1677" w:rsidRPr="0047303B" w:rsidRDefault="00BF1677" w:rsidP="0071128D">
      <w:pPr>
        <w:spacing w:after="0" w:line="360" w:lineRule="auto"/>
        <w:jc w:val="both"/>
        <w:rPr>
          <w:rFonts w:ascii="Arial" w:hAnsi="Arial" w:cs="Arial"/>
          <w:sz w:val="20"/>
          <w:szCs w:val="20"/>
        </w:rPr>
      </w:pPr>
      <w:r w:rsidRPr="0047303B">
        <w:rPr>
          <w:rFonts w:ascii="Arial" w:hAnsi="Arial" w:cs="Arial"/>
          <w:sz w:val="20"/>
          <w:szCs w:val="20"/>
        </w:rPr>
        <w:t>3.</w:t>
      </w:r>
      <w:r w:rsidR="00CC2721">
        <w:rPr>
          <w:rFonts w:ascii="Arial" w:hAnsi="Arial" w:cs="Arial"/>
          <w:sz w:val="20"/>
          <w:szCs w:val="20"/>
        </w:rPr>
        <w:tab/>
      </w:r>
      <w:r w:rsidR="00CB1C9C">
        <w:rPr>
          <w:rFonts w:ascii="Arial" w:hAnsi="Arial" w:cs="Arial"/>
          <w:sz w:val="20"/>
          <w:szCs w:val="20"/>
        </w:rPr>
        <w:t>Low</w:t>
      </w:r>
      <w:r w:rsidR="005B5BA4">
        <w:rPr>
          <w:rFonts w:ascii="Arial" w:hAnsi="Arial" w:cs="Arial"/>
          <w:sz w:val="20"/>
          <w:szCs w:val="20"/>
        </w:rPr>
        <w:t xml:space="preserve"> cost request within the ward</w:t>
      </w:r>
    </w:p>
    <w:p w:rsidR="00BF1677" w:rsidRPr="0047303B" w:rsidRDefault="00BF1677" w:rsidP="0071128D">
      <w:pPr>
        <w:spacing w:after="0" w:line="360" w:lineRule="auto"/>
        <w:jc w:val="both"/>
        <w:rPr>
          <w:rFonts w:ascii="Arial" w:hAnsi="Arial" w:cs="Arial"/>
          <w:sz w:val="20"/>
          <w:szCs w:val="20"/>
        </w:rPr>
      </w:pPr>
      <w:r w:rsidRPr="0047303B">
        <w:rPr>
          <w:rFonts w:ascii="Arial" w:hAnsi="Arial" w:cs="Arial"/>
          <w:sz w:val="20"/>
          <w:szCs w:val="20"/>
        </w:rPr>
        <w:t>4.</w:t>
      </w:r>
      <w:r w:rsidR="000A20A2">
        <w:rPr>
          <w:rFonts w:ascii="Arial" w:hAnsi="Arial" w:cs="Arial"/>
          <w:sz w:val="20"/>
          <w:szCs w:val="20"/>
        </w:rPr>
        <w:tab/>
      </w:r>
      <w:r w:rsidR="005B5BA4">
        <w:rPr>
          <w:rFonts w:ascii="Arial" w:hAnsi="Arial" w:cs="Arial"/>
          <w:sz w:val="20"/>
          <w:szCs w:val="20"/>
        </w:rPr>
        <w:t>Community hall</w:t>
      </w:r>
    </w:p>
    <w:p w:rsidR="00BF1677" w:rsidRPr="0047303B" w:rsidRDefault="00BF1677" w:rsidP="0071128D">
      <w:pPr>
        <w:spacing w:after="0" w:line="360" w:lineRule="auto"/>
        <w:jc w:val="both"/>
        <w:rPr>
          <w:rFonts w:ascii="Arial" w:hAnsi="Arial" w:cs="Arial"/>
          <w:sz w:val="20"/>
          <w:szCs w:val="20"/>
        </w:rPr>
      </w:pPr>
      <w:r w:rsidRPr="0047303B">
        <w:rPr>
          <w:rFonts w:ascii="Arial" w:hAnsi="Arial" w:cs="Arial"/>
          <w:sz w:val="20"/>
          <w:szCs w:val="20"/>
        </w:rPr>
        <w:t>5.</w:t>
      </w:r>
      <w:r w:rsidR="000A20A2">
        <w:rPr>
          <w:rFonts w:ascii="Arial" w:hAnsi="Arial" w:cs="Arial"/>
          <w:sz w:val="20"/>
          <w:szCs w:val="20"/>
        </w:rPr>
        <w:tab/>
      </w:r>
      <w:r w:rsidR="00B32750">
        <w:rPr>
          <w:rFonts w:ascii="Arial" w:hAnsi="Arial" w:cs="Arial"/>
          <w:sz w:val="20"/>
          <w:szCs w:val="20"/>
        </w:rPr>
        <w:t>Clinic</w:t>
      </w:r>
      <w:r w:rsidR="0047303B" w:rsidRPr="0047303B">
        <w:rPr>
          <w:rFonts w:ascii="Arial" w:hAnsi="Arial" w:cs="Arial"/>
          <w:sz w:val="20"/>
          <w:szCs w:val="20"/>
        </w:rPr>
        <w:t>.</w:t>
      </w:r>
    </w:p>
    <w:p w:rsidR="00A709C7" w:rsidRDefault="00BF1677" w:rsidP="0071128D">
      <w:pPr>
        <w:spacing w:after="0" w:line="360" w:lineRule="auto"/>
        <w:jc w:val="both"/>
        <w:rPr>
          <w:rFonts w:ascii="Arial" w:hAnsi="Arial" w:cs="Arial"/>
          <w:sz w:val="20"/>
          <w:szCs w:val="20"/>
        </w:rPr>
      </w:pPr>
      <w:r w:rsidRPr="0047303B">
        <w:rPr>
          <w:rFonts w:ascii="Arial" w:hAnsi="Arial" w:cs="Arial"/>
          <w:sz w:val="20"/>
          <w:szCs w:val="20"/>
        </w:rPr>
        <w:t>6.</w:t>
      </w:r>
      <w:r w:rsidR="000A20A2">
        <w:rPr>
          <w:rFonts w:ascii="Arial" w:hAnsi="Arial" w:cs="Arial"/>
          <w:sz w:val="20"/>
          <w:szCs w:val="20"/>
        </w:rPr>
        <w:tab/>
      </w:r>
      <w:r w:rsidR="00B32750">
        <w:rPr>
          <w:rFonts w:ascii="Arial" w:hAnsi="Arial" w:cs="Arial"/>
          <w:sz w:val="20"/>
          <w:szCs w:val="20"/>
        </w:rPr>
        <w:t>Police Station</w:t>
      </w:r>
    </w:p>
    <w:p w:rsidR="0071128D" w:rsidRDefault="0071128D" w:rsidP="0071128D">
      <w:pPr>
        <w:spacing w:after="0" w:line="360" w:lineRule="auto"/>
        <w:jc w:val="both"/>
        <w:rPr>
          <w:rFonts w:ascii="Arial" w:hAnsi="Arial" w:cs="Arial"/>
          <w:sz w:val="20"/>
          <w:szCs w:val="20"/>
        </w:rPr>
      </w:pPr>
      <w:r>
        <w:rPr>
          <w:rFonts w:ascii="Arial" w:hAnsi="Arial" w:cs="Arial"/>
          <w:sz w:val="20"/>
          <w:szCs w:val="20"/>
        </w:rPr>
        <w:t xml:space="preserve">8. </w:t>
      </w:r>
      <w:r>
        <w:rPr>
          <w:rFonts w:ascii="Arial" w:hAnsi="Arial" w:cs="Arial"/>
          <w:sz w:val="20"/>
          <w:szCs w:val="20"/>
        </w:rPr>
        <w:tab/>
        <w:t>Schools</w:t>
      </w:r>
      <w:r w:rsidR="005B5BA4">
        <w:rPr>
          <w:rFonts w:ascii="Arial" w:hAnsi="Arial" w:cs="Arial"/>
          <w:sz w:val="20"/>
          <w:szCs w:val="20"/>
        </w:rPr>
        <w:t xml:space="preserve"> high School </w:t>
      </w:r>
    </w:p>
    <w:p w:rsidR="0071128D" w:rsidRDefault="0071128D" w:rsidP="0071128D">
      <w:pPr>
        <w:spacing w:after="0" w:line="360" w:lineRule="auto"/>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t>Social Parks</w:t>
      </w:r>
    </w:p>
    <w:p w:rsidR="0071128D" w:rsidRDefault="0071128D" w:rsidP="0071128D">
      <w:pPr>
        <w:spacing w:after="0" w:line="360" w:lineRule="auto"/>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Land </w:t>
      </w:r>
      <w:r w:rsidR="00CB1C9C">
        <w:rPr>
          <w:rFonts w:ascii="Arial" w:hAnsi="Arial" w:cs="Arial"/>
          <w:sz w:val="20"/>
          <w:szCs w:val="20"/>
        </w:rPr>
        <w:t>(title</w:t>
      </w:r>
      <w:r w:rsidR="005B5BA4">
        <w:rPr>
          <w:rFonts w:ascii="Arial" w:hAnsi="Arial" w:cs="Arial"/>
          <w:sz w:val="20"/>
          <w:szCs w:val="20"/>
        </w:rPr>
        <w:t xml:space="preserve"> </w:t>
      </w:r>
      <w:r>
        <w:rPr>
          <w:rFonts w:ascii="Arial" w:hAnsi="Arial" w:cs="Arial"/>
          <w:sz w:val="20"/>
          <w:szCs w:val="20"/>
        </w:rPr>
        <w:t>Deeds)</w:t>
      </w:r>
    </w:p>
    <w:p w:rsidR="0066315D" w:rsidRDefault="0066315D" w:rsidP="0071128D">
      <w:pPr>
        <w:spacing w:after="0" w:line="360" w:lineRule="auto"/>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F60A3">
        <w:rPr>
          <w:rFonts w:ascii="Arial" w:hAnsi="Arial" w:cs="Arial"/>
          <w:sz w:val="20"/>
          <w:szCs w:val="20"/>
        </w:rPr>
        <w:t>New</w:t>
      </w:r>
      <w:r>
        <w:rPr>
          <w:rFonts w:ascii="Arial" w:hAnsi="Arial" w:cs="Arial"/>
          <w:sz w:val="20"/>
          <w:szCs w:val="20"/>
        </w:rPr>
        <w:t xml:space="preserve"> system toilets</w:t>
      </w:r>
    </w:p>
    <w:p w:rsidR="00C34606" w:rsidRDefault="00C34606" w:rsidP="0071128D">
      <w:pPr>
        <w:spacing w:after="0" w:line="360" w:lineRule="auto"/>
        <w:jc w:val="both"/>
        <w:rPr>
          <w:rFonts w:ascii="Arial" w:hAnsi="Arial" w:cs="Arial"/>
          <w:sz w:val="20"/>
          <w:szCs w:val="20"/>
        </w:rPr>
      </w:pPr>
    </w:p>
    <w:p w:rsidR="00C34606" w:rsidRDefault="00C34606" w:rsidP="0071128D">
      <w:pPr>
        <w:spacing w:after="0" w:line="360" w:lineRule="auto"/>
        <w:jc w:val="both"/>
        <w:rPr>
          <w:rFonts w:ascii="Arial" w:hAnsi="Arial" w:cs="Arial"/>
          <w:sz w:val="20"/>
          <w:szCs w:val="20"/>
        </w:rPr>
      </w:pPr>
    </w:p>
    <w:p w:rsidR="00093E3C" w:rsidRPr="00093E3C" w:rsidRDefault="00964035" w:rsidP="003535AC">
      <w:pPr>
        <w:pStyle w:val="Heading1"/>
        <w:numPr>
          <w:ilvl w:val="0"/>
          <w:numId w:val="1"/>
        </w:numPr>
      </w:pPr>
      <w:bookmarkStart w:id="55" w:name="_Toc476058597"/>
      <w:r>
        <w:lastRenderedPageBreak/>
        <w:t>OBJECTIVES OF THE WARD TOWARDS DEVELOPMENT</w:t>
      </w:r>
      <w:r w:rsidRPr="00F478F0">
        <w:t>.</w:t>
      </w:r>
      <w:bookmarkEnd w:id="55"/>
    </w:p>
    <w:p w:rsidR="000F60A3" w:rsidRPr="000F60A3" w:rsidRDefault="000F60A3" w:rsidP="000F60A3">
      <w:pPr>
        <w:pStyle w:val="ListParagraph"/>
        <w:numPr>
          <w:ilvl w:val="0"/>
          <w:numId w:val="6"/>
        </w:numPr>
        <w:spacing w:before="240" w:line="360" w:lineRule="auto"/>
        <w:rPr>
          <w:rFonts w:ascii="Arial" w:hAnsi="Arial" w:cs="Arial"/>
          <w:sz w:val="20"/>
          <w:szCs w:val="20"/>
        </w:rPr>
      </w:pPr>
      <w:r w:rsidRPr="000F60A3">
        <w:rPr>
          <w:rFonts w:ascii="Arial" w:hAnsi="Arial" w:cs="Arial"/>
          <w:sz w:val="20"/>
          <w:szCs w:val="20"/>
        </w:rPr>
        <w:t>Moral regeneration</w:t>
      </w:r>
    </w:p>
    <w:p w:rsidR="000F60A3" w:rsidRPr="000F60A3" w:rsidRDefault="00801790" w:rsidP="000F60A3">
      <w:pPr>
        <w:pStyle w:val="ListParagraph"/>
        <w:numPr>
          <w:ilvl w:val="0"/>
          <w:numId w:val="6"/>
        </w:numPr>
        <w:spacing w:before="240" w:line="360" w:lineRule="auto"/>
        <w:rPr>
          <w:rFonts w:ascii="Arial" w:hAnsi="Arial" w:cs="Arial"/>
          <w:sz w:val="20"/>
          <w:szCs w:val="20"/>
        </w:rPr>
      </w:pPr>
      <w:r>
        <w:rPr>
          <w:rFonts w:ascii="Arial" w:hAnsi="Arial" w:cs="Arial"/>
          <w:sz w:val="20"/>
          <w:szCs w:val="20"/>
        </w:rPr>
        <w:t>Proper health care services, including 24hrs clinic and medication</w:t>
      </w:r>
    </w:p>
    <w:p w:rsidR="000F60A3" w:rsidRPr="000F60A3" w:rsidRDefault="000F60A3" w:rsidP="000F60A3">
      <w:pPr>
        <w:pStyle w:val="ListParagraph"/>
        <w:numPr>
          <w:ilvl w:val="0"/>
          <w:numId w:val="6"/>
        </w:numPr>
        <w:spacing w:before="240" w:line="360" w:lineRule="auto"/>
        <w:rPr>
          <w:rFonts w:ascii="Arial" w:hAnsi="Arial" w:cs="Arial"/>
          <w:sz w:val="20"/>
          <w:szCs w:val="20"/>
        </w:rPr>
      </w:pPr>
      <w:r w:rsidRPr="000F60A3">
        <w:rPr>
          <w:rFonts w:ascii="Arial" w:hAnsi="Arial" w:cs="Arial"/>
          <w:sz w:val="20"/>
          <w:szCs w:val="20"/>
        </w:rPr>
        <w:t>To encourage youth to participate in our ward community projects</w:t>
      </w:r>
    </w:p>
    <w:p w:rsidR="000F60A3" w:rsidRDefault="000F60A3" w:rsidP="000F60A3">
      <w:pPr>
        <w:pStyle w:val="ListParagraph"/>
        <w:numPr>
          <w:ilvl w:val="0"/>
          <w:numId w:val="6"/>
        </w:numPr>
        <w:spacing w:before="240" w:line="360" w:lineRule="auto"/>
        <w:rPr>
          <w:rFonts w:ascii="Arial" w:hAnsi="Arial" w:cs="Arial"/>
          <w:sz w:val="20"/>
          <w:szCs w:val="20"/>
        </w:rPr>
      </w:pPr>
      <w:r w:rsidRPr="000F60A3">
        <w:rPr>
          <w:rFonts w:ascii="Arial" w:hAnsi="Arial" w:cs="Arial"/>
          <w:sz w:val="20"/>
          <w:szCs w:val="20"/>
        </w:rPr>
        <w:t xml:space="preserve">To encourage and build unity </w:t>
      </w:r>
      <w:r w:rsidR="00E275E3">
        <w:rPr>
          <w:rFonts w:ascii="Arial" w:hAnsi="Arial" w:cs="Arial"/>
          <w:sz w:val="20"/>
          <w:szCs w:val="20"/>
        </w:rPr>
        <w:t>within the society</w:t>
      </w:r>
    </w:p>
    <w:p w:rsidR="00E275E3" w:rsidRDefault="00E275E3" w:rsidP="000F60A3">
      <w:pPr>
        <w:pStyle w:val="ListParagraph"/>
        <w:numPr>
          <w:ilvl w:val="0"/>
          <w:numId w:val="6"/>
        </w:numPr>
        <w:spacing w:before="240" w:line="360" w:lineRule="auto"/>
        <w:rPr>
          <w:rFonts w:ascii="Arial" w:hAnsi="Arial" w:cs="Arial"/>
          <w:sz w:val="20"/>
          <w:szCs w:val="20"/>
        </w:rPr>
      </w:pPr>
      <w:r>
        <w:rPr>
          <w:rFonts w:ascii="Arial" w:hAnsi="Arial" w:cs="Arial"/>
          <w:sz w:val="20"/>
          <w:szCs w:val="20"/>
        </w:rPr>
        <w:t>Proper safety and security services</w:t>
      </w:r>
    </w:p>
    <w:p w:rsidR="00E275E3" w:rsidRDefault="00E275E3" w:rsidP="000F60A3">
      <w:pPr>
        <w:pStyle w:val="ListParagraph"/>
        <w:numPr>
          <w:ilvl w:val="0"/>
          <w:numId w:val="6"/>
        </w:numPr>
        <w:spacing w:before="240" w:line="360" w:lineRule="auto"/>
        <w:rPr>
          <w:rFonts w:ascii="Arial" w:hAnsi="Arial" w:cs="Arial"/>
          <w:sz w:val="20"/>
          <w:szCs w:val="20"/>
        </w:rPr>
      </w:pPr>
      <w:r>
        <w:rPr>
          <w:rFonts w:ascii="Arial" w:hAnsi="Arial" w:cs="Arial"/>
          <w:sz w:val="20"/>
          <w:szCs w:val="20"/>
        </w:rPr>
        <w:t xml:space="preserve">High employment opportunities </w:t>
      </w:r>
    </w:p>
    <w:p w:rsidR="00E275E3" w:rsidRDefault="00E275E3" w:rsidP="000F60A3">
      <w:pPr>
        <w:pStyle w:val="ListParagraph"/>
        <w:numPr>
          <w:ilvl w:val="0"/>
          <w:numId w:val="6"/>
        </w:numPr>
        <w:spacing w:before="240" w:line="360" w:lineRule="auto"/>
        <w:rPr>
          <w:rFonts w:ascii="Arial" w:hAnsi="Arial" w:cs="Arial"/>
          <w:sz w:val="20"/>
          <w:szCs w:val="20"/>
        </w:rPr>
      </w:pPr>
      <w:r>
        <w:rPr>
          <w:rFonts w:ascii="Arial" w:hAnsi="Arial" w:cs="Arial"/>
          <w:sz w:val="20"/>
          <w:szCs w:val="20"/>
        </w:rPr>
        <w:t>Community infrastructure</w:t>
      </w:r>
    </w:p>
    <w:p w:rsidR="00E275E3" w:rsidRDefault="00E275E3" w:rsidP="000F60A3">
      <w:pPr>
        <w:pStyle w:val="ListParagraph"/>
        <w:numPr>
          <w:ilvl w:val="0"/>
          <w:numId w:val="6"/>
        </w:numPr>
        <w:spacing w:before="240" w:line="360" w:lineRule="auto"/>
        <w:rPr>
          <w:rFonts w:ascii="Arial" w:hAnsi="Arial" w:cs="Arial"/>
          <w:sz w:val="20"/>
          <w:szCs w:val="20"/>
        </w:rPr>
      </w:pPr>
      <w:r>
        <w:rPr>
          <w:rFonts w:ascii="Arial" w:hAnsi="Arial" w:cs="Arial"/>
          <w:sz w:val="20"/>
          <w:szCs w:val="20"/>
        </w:rPr>
        <w:t xml:space="preserve">Adequate community resources </w:t>
      </w:r>
    </w:p>
    <w:p w:rsidR="00E275E3" w:rsidRDefault="00E275E3" w:rsidP="000F60A3">
      <w:pPr>
        <w:pStyle w:val="ListParagraph"/>
        <w:numPr>
          <w:ilvl w:val="0"/>
          <w:numId w:val="6"/>
        </w:numPr>
        <w:spacing w:before="240" w:line="360" w:lineRule="auto"/>
        <w:rPr>
          <w:rFonts w:ascii="Arial" w:hAnsi="Arial" w:cs="Arial"/>
          <w:sz w:val="20"/>
          <w:szCs w:val="20"/>
        </w:rPr>
      </w:pPr>
      <w:r>
        <w:rPr>
          <w:rFonts w:ascii="Arial" w:hAnsi="Arial" w:cs="Arial"/>
          <w:sz w:val="20"/>
          <w:szCs w:val="20"/>
        </w:rPr>
        <w:t>Improve socio-economic conditions for the ward</w:t>
      </w:r>
    </w:p>
    <w:p w:rsidR="00E275E3" w:rsidRDefault="00E275E3" w:rsidP="000F60A3">
      <w:pPr>
        <w:pStyle w:val="ListParagraph"/>
        <w:numPr>
          <w:ilvl w:val="0"/>
          <w:numId w:val="6"/>
        </w:numPr>
        <w:spacing w:before="240" w:line="360" w:lineRule="auto"/>
        <w:rPr>
          <w:rFonts w:ascii="Arial" w:hAnsi="Arial" w:cs="Arial"/>
          <w:sz w:val="20"/>
          <w:szCs w:val="20"/>
        </w:rPr>
      </w:pPr>
      <w:r>
        <w:rPr>
          <w:rFonts w:ascii="Arial" w:hAnsi="Arial" w:cs="Arial"/>
          <w:sz w:val="20"/>
          <w:szCs w:val="20"/>
        </w:rPr>
        <w:t>Uplift social standard for all community member (better life for all)</w:t>
      </w: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Default="00C34606" w:rsidP="00C34606">
      <w:pPr>
        <w:spacing w:before="240" w:line="360" w:lineRule="auto"/>
        <w:rPr>
          <w:rFonts w:ascii="Arial" w:hAnsi="Arial" w:cs="Arial"/>
          <w:sz w:val="20"/>
          <w:szCs w:val="20"/>
        </w:rPr>
      </w:pPr>
    </w:p>
    <w:p w:rsidR="00C34606" w:rsidRPr="00C34606" w:rsidRDefault="00C34606" w:rsidP="00C34606">
      <w:pPr>
        <w:spacing w:before="240" w:line="360" w:lineRule="auto"/>
        <w:rPr>
          <w:rFonts w:ascii="Arial" w:hAnsi="Arial" w:cs="Arial"/>
          <w:sz w:val="20"/>
          <w:szCs w:val="20"/>
        </w:rPr>
      </w:pPr>
    </w:p>
    <w:p w:rsidR="001134B0" w:rsidRDefault="001134B0" w:rsidP="003535AC">
      <w:pPr>
        <w:pStyle w:val="Heading1"/>
        <w:numPr>
          <w:ilvl w:val="0"/>
          <w:numId w:val="1"/>
        </w:numPr>
        <w:sectPr w:rsidR="001134B0" w:rsidSect="001134B0">
          <w:headerReference w:type="default" r:id="rId12"/>
          <w:footerReference w:type="default" r:id="rId13"/>
          <w:footerReference w:type="first" r:id="rId14"/>
          <w:pgSz w:w="11906" w:h="16838"/>
          <w:pgMar w:top="994" w:right="1440" w:bottom="1440" w:left="1440" w:header="144" w:footer="144" w:gutter="0"/>
          <w:cols w:space="708"/>
          <w:titlePg/>
          <w:docGrid w:linePitch="360"/>
        </w:sectPr>
      </w:pPr>
      <w:bookmarkStart w:id="56" w:name="_Toc476058598"/>
    </w:p>
    <w:p w:rsidR="00961323" w:rsidRDefault="00961323" w:rsidP="003535AC">
      <w:pPr>
        <w:pStyle w:val="Heading1"/>
        <w:numPr>
          <w:ilvl w:val="0"/>
          <w:numId w:val="1"/>
        </w:numPr>
      </w:pPr>
      <w:r w:rsidRPr="00F478F0">
        <w:lastRenderedPageBreak/>
        <w:t>SUSTAINABLE DEVELOPMENT GOALS AS A STRATEGY.</w:t>
      </w:r>
      <w:bookmarkEnd w:id="56"/>
    </w:p>
    <w:p w:rsidR="00F478F0" w:rsidRPr="00CC2721" w:rsidRDefault="00F478F0" w:rsidP="003535AC">
      <w:pPr>
        <w:spacing w:before="240"/>
        <w:rPr>
          <w:sz w:val="4"/>
          <w:szCs w:val="4"/>
        </w:rPr>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DA046E" w:rsidRPr="005134A7" w:rsidTr="00C56343">
        <w:trPr>
          <w:trHeight w:val="523"/>
        </w:trPr>
        <w:tc>
          <w:tcPr>
            <w:tcW w:w="384" w:type="dxa"/>
            <w:shd w:val="clear" w:color="auto" w:fill="80D219" w:themeFill="accent3" w:themeFillShade="BF"/>
            <w:vAlign w:val="center"/>
          </w:tcPr>
          <w:p w:rsidR="00DA046E" w:rsidRPr="005134A7" w:rsidRDefault="00DA046E"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DA046E" w:rsidRPr="00835B66" w:rsidRDefault="00DA046E"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2126"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2410"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1984"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2127" w:type="dxa"/>
            <w:shd w:val="clear" w:color="auto" w:fill="80D219" w:themeFill="accent3" w:themeFillShade="BF"/>
            <w:vAlign w:val="center"/>
          </w:tcPr>
          <w:p w:rsidR="00DA046E" w:rsidRPr="005134A7" w:rsidRDefault="00DA046E" w:rsidP="00291E4E">
            <w:pPr>
              <w:rPr>
                <w:rFonts w:ascii="Arial" w:hAnsi="Arial" w:cs="Arial"/>
                <w:sz w:val="16"/>
                <w:szCs w:val="16"/>
              </w:rPr>
            </w:pPr>
          </w:p>
        </w:tc>
        <w:tc>
          <w:tcPr>
            <w:tcW w:w="1984" w:type="dxa"/>
            <w:shd w:val="clear" w:color="auto" w:fill="80D219" w:themeFill="accent3" w:themeFillShade="BF"/>
            <w:vAlign w:val="center"/>
          </w:tcPr>
          <w:p w:rsidR="00DA046E" w:rsidRPr="005134A7" w:rsidRDefault="00DA046E" w:rsidP="00652EE3">
            <w:pPr>
              <w:rPr>
                <w:rFonts w:ascii="Arial" w:hAnsi="Arial" w:cs="Arial"/>
                <w:sz w:val="16"/>
                <w:szCs w:val="16"/>
              </w:rPr>
            </w:pPr>
          </w:p>
        </w:tc>
      </w:tr>
      <w:tr w:rsidR="00AF4475" w:rsidRPr="005134A7" w:rsidTr="00C56343">
        <w:trPr>
          <w:trHeight w:val="368"/>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AF4475" w:rsidRPr="00DA046E" w:rsidRDefault="00AF4475" w:rsidP="00652EE3">
            <w:pPr>
              <w:rPr>
                <w:rFonts w:ascii="Arial" w:hAnsi="Arial" w:cs="Arial"/>
                <w:sz w:val="16"/>
                <w:szCs w:val="16"/>
              </w:rPr>
            </w:pPr>
          </w:p>
        </w:tc>
        <w:tc>
          <w:tcPr>
            <w:tcW w:w="2126" w:type="dxa"/>
            <w:shd w:val="clear" w:color="auto" w:fill="FFC000"/>
            <w:vAlign w:val="center"/>
          </w:tcPr>
          <w:p w:rsidR="00AF4475" w:rsidRPr="005134A7" w:rsidRDefault="00AF4475" w:rsidP="00652EE3">
            <w:pPr>
              <w:rPr>
                <w:rFonts w:ascii="Arial" w:hAnsi="Arial" w:cs="Arial"/>
                <w:sz w:val="16"/>
                <w:szCs w:val="16"/>
              </w:rPr>
            </w:pPr>
          </w:p>
        </w:tc>
        <w:tc>
          <w:tcPr>
            <w:tcW w:w="2410" w:type="dxa"/>
            <w:shd w:val="clear" w:color="auto" w:fill="FFC000"/>
            <w:vAlign w:val="center"/>
          </w:tcPr>
          <w:p w:rsidR="00AF4475" w:rsidRPr="005134A7" w:rsidRDefault="00AF4475" w:rsidP="00652EE3">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652EE3">
            <w:pPr>
              <w:rPr>
                <w:rFonts w:ascii="Arial" w:hAnsi="Arial" w:cs="Arial"/>
                <w:sz w:val="16"/>
                <w:szCs w:val="16"/>
              </w:rPr>
            </w:pPr>
          </w:p>
        </w:tc>
        <w:tc>
          <w:tcPr>
            <w:tcW w:w="1984" w:type="dxa"/>
            <w:shd w:val="clear" w:color="auto" w:fill="FFC000"/>
            <w:vAlign w:val="center"/>
          </w:tcPr>
          <w:p w:rsidR="00AF4475" w:rsidRPr="005134A7" w:rsidRDefault="00AF4475" w:rsidP="00652EE3">
            <w:pPr>
              <w:rPr>
                <w:rFonts w:ascii="Arial" w:hAnsi="Arial" w:cs="Arial"/>
                <w:sz w:val="16"/>
                <w:szCs w:val="16"/>
              </w:rPr>
            </w:pPr>
          </w:p>
        </w:tc>
      </w:tr>
      <w:tr w:rsidR="00AF4475" w:rsidRPr="005134A7" w:rsidTr="00C56343">
        <w:trPr>
          <w:trHeight w:val="467"/>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AF4475" w:rsidRPr="0097768C" w:rsidRDefault="00AF4475" w:rsidP="0097768C">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AF4475" w:rsidRDefault="00AF4475" w:rsidP="00AF4475">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652EE3">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52EE3">
            <w:pPr>
              <w:rPr>
                <w:rFonts w:ascii="Arial" w:hAnsi="Arial" w:cs="Arial"/>
                <w:sz w:val="16"/>
                <w:szCs w:val="16"/>
              </w:rPr>
            </w:pPr>
          </w:p>
        </w:tc>
      </w:tr>
      <w:tr w:rsidR="00AF4475" w:rsidRPr="005134A7" w:rsidTr="00C56343">
        <w:trPr>
          <w:trHeight w:val="629"/>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AF4475" w:rsidRPr="00C56343" w:rsidRDefault="00AF4475" w:rsidP="00C56343">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C56343">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652EE3">
            <w:pPr>
              <w:rPr>
                <w:rFonts w:ascii="Arial" w:hAnsi="Arial" w:cs="Arial"/>
                <w:sz w:val="16"/>
                <w:szCs w:val="16"/>
              </w:rPr>
            </w:pPr>
          </w:p>
        </w:tc>
        <w:tc>
          <w:tcPr>
            <w:tcW w:w="1984" w:type="dxa"/>
            <w:shd w:val="clear" w:color="auto" w:fill="FFC000"/>
            <w:vAlign w:val="center"/>
          </w:tcPr>
          <w:p w:rsidR="00AF4475" w:rsidRPr="005134A7" w:rsidRDefault="00AF4475" w:rsidP="00652EE3">
            <w:pPr>
              <w:rPr>
                <w:rFonts w:ascii="Arial" w:hAnsi="Arial" w:cs="Arial"/>
                <w:sz w:val="16"/>
                <w:szCs w:val="16"/>
              </w:rPr>
            </w:pPr>
          </w:p>
        </w:tc>
      </w:tr>
      <w:tr w:rsidR="00AF4475" w:rsidRPr="005134A7" w:rsidTr="00C56343">
        <w:trPr>
          <w:trHeight w:val="242"/>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AF4475" w:rsidRPr="00C56343" w:rsidRDefault="00AF4475" w:rsidP="00C56343">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652EE3">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52EE3">
            <w:pPr>
              <w:rPr>
                <w:rFonts w:ascii="Arial" w:hAnsi="Arial" w:cs="Arial"/>
                <w:sz w:val="16"/>
                <w:szCs w:val="16"/>
              </w:rPr>
            </w:pPr>
          </w:p>
        </w:tc>
      </w:tr>
      <w:tr w:rsidR="00AF4475" w:rsidRPr="005134A7" w:rsidTr="00C56343">
        <w:trPr>
          <w:trHeight w:val="305"/>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AF4475" w:rsidRPr="00C56343" w:rsidRDefault="00AF4475" w:rsidP="00C56343">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652EE3">
            <w:pPr>
              <w:rPr>
                <w:rFonts w:ascii="Arial" w:hAnsi="Arial" w:cs="Arial"/>
                <w:sz w:val="16"/>
                <w:szCs w:val="16"/>
              </w:rPr>
            </w:pPr>
          </w:p>
        </w:tc>
        <w:tc>
          <w:tcPr>
            <w:tcW w:w="1984" w:type="dxa"/>
            <w:shd w:val="clear" w:color="auto" w:fill="FFC000"/>
            <w:vAlign w:val="center"/>
          </w:tcPr>
          <w:p w:rsidR="00AF4475" w:rsidRPr="005134A7" w:rsidRDefault="00AF4475" w:rsidP="00652EE3">
            <w:pPr>
              <w:rPr>
                <w:rFonts w:ascii="Arial" w:hAnsi="Arial" w:cs="Arial"/>
                <w:sz w:val="16"/>
                <w:szCs w:val="16"/>
              </w:rPr>
            </w:pPr>
          </w:p>
        </w:tc>
      </w:tr>
      <w:tr w:rsidR="00AF4475" w:rsidRPr="005134A7" w:rsidTr="00C56343">
        <w:trPr>
          <w:trHeight w:val="260"/>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AF4475" w:rsidRPr="005134A7" w:rsidRDefault="00AF4475" w:rsidP="00652EE3">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652EE3">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652EE3">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52EE3">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652EE3">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52EE3">
            <w:pPr>
              <w:rPr>
                <w:rFonts w:ascii="Arial" w:hAnsi="Arial" w:cs="Arial"/>
                <w:sz w:val="16"/>
                <w:szCs w:val="16"/>
              </w:rPr>
            </w:pP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AF4475" w:rsidRPr="00835B66" w:rsidRDefault="00AF4475" w:rsidP="00652EE3">
            <w:pPr>
              <w:rPr>
                <w:rFonts w:ascii="Arial" w:hAnsi="Arial" w:cs="Arial"/>
                <w:b/>
                <w:sz w:val="16"/>
                <w:szCs w:val="16"/>
              </w:rPr>
            </w:pPr>
          </w:p>
        </w:tc>
        <w:tc>
          <w:tcPr>
            <w:tcW w:w="2126" w:type="dxa"/>
            <w:shd w:val="clear" w:color="auto" w:fill="FFC000"/>
            <w:vAlign w:val="center"/>
          </w:tcPr>
          <w:p w:rsidR="00AF4475" w:rsidRPr="005134A7" w:rsidRDefault="00AF4475" w:rsidP="00652EE3">
            <w:pPr>
              <w:rPr>
                <w:rFonts w:ascii="Arial" w:hAnsi="Arial" w:cs="Arial"/>
                <w:sz w:val="16"/>
                <w:szCs w:val="16"/>
              </w:rPr>
            </w:pPr>
          </w:p>
        </w:tc>
        <w:tc>
          <w:tcPr>
            <w:tcW w:w="2410" w:type="dxa"/>
            <w:shd w:val="clear" w:color="auto" w:fill="FFC000"/>
            <w:vAlign w:val="center"/>
          </w:tcPr>
          <w:p w:rsidR="00AF4475" w:rsidRPr="005134A7" w:rsidRDefault="00AF4475" w:rsidP="00652EE3">
            <w:pPr>
              <w:rPr>
                <w:rFonts w:ascii="Arial" w:hAnsi="Arial" w:cs="Arial"/>
                <w:sz w:val="16"/>
                <w:szCs w:val="16"/>
              </w:rPr>
            </w:pPr>
          </w:p>
        </w:tc>
        <w:tc>
          <w:tcPr>
            <w:tcW w:w="1984" w:type="dxa"/>
            <w:shd w:val="clear" w:color="auto" w:fill="FFC000"/>
            <w:vAlign w:val="center"/>
          </w:tcPr>
          <w:p w:rsidR="00AF4475" w:rsidRPr="005134A7" w:rsidRDefault="00AF4475" w:rsidP="00652EE3">
            <w:pPr>
              <w:rPr>
                <w:rFonts w:ascii="Arial" w:hAnsi="Arial" w:cs="Arial"/>
                <w:sz w:val="16"/>
                <w:szCs w:val="16"/>
              </w:rPr>
            </w:pPr>
          </w:p>
        </w:tc>
        <w:tc>
          <w:tcPr>
            <w:tcW w:w="2127" w:type="dxa"/>
            <w:shd w:val="clear" w:color="auto" w:fill="FFC000"/>
            <w:vAlign w:val="center"/>
          </w:tcPr>
          <w:p w:rsidR="00AF4475" w:rsidRPr="005134A7" w:rsidRDefault="00AF4475" w:rsidP="00652EE3">
            <w:pPr>
              <w:rPr>
                <w:rFonts w:ascii="Arial" w:hAnsi="Arial" w:cs="Arial"/>
                <w:sz w:val="16"/>
                <w:szCs w:val="16"/>
              </w:rPr>
            </w:pPr>
          </w:p>
        </w:tc>
        <w:tc>
          <w:tcPr>
            <w:tcW w:w="1984" w:type="dxa"/>
            <w:shd w:val="clear" w:color="auto" w:fill="FFC000"/>
            <w:vAlign w:val="center"/>
          </w:tcPr>
          <w:p w:rsidR="00AF4475" w:rsidRPr="005134A7" w:rsidRDefault="00AF4475" w:rsidP="00652EE3">
            <w:pPr>
              <w:rPr>
                <w:rFonts w:ascii="Arial" w:hAnsi="Arial" w:cs="Arial"/>
                <w:sz w:val="16"/>
                <w:szCs w:val="16"/>
              </w:rPr>
            </w:pP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AF4475" w:rsidRPr="00C56343" w:rsidRDefault="00AF4475" w:rsidP="00C56343">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r>
      <w:tr w:rsidR="00AF4475" w:rsidRPr="005134A7" w:rsidTr="00C56343">
        <w:trPr>
          <w:trHeight w:val="179"/>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AF4475" w:rsidRPr="005134A7" w:rsidRDefault="00AF4475" w:rsidP="00C56343">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r>
      <w:tr w:rsidR="00AF4475" w:rsidRPr="005134A7" w:rsidTr="00C56343">
        <w:trPr>
          <w:trHeight w:val="80"/>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AF4475" w:rsidRPr="00C56343" w:rsidRDefault="00AF4475" w:rsidP="00C56343">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207FBC" w:rsidRDefault="00AF4475" w:rsidP="00207FBC">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652EE3">
            <w:pPr>
              <w:rPr>
                <w:rFonts w:ascii="Arial" w:hAnsi="Arial" w:cs="Arial"/>
                <w:sz w:val="16"/>
                <w:szCs w:val="16"/>
              </w:rPr>
            </w:pP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AF4475" w:rsidRPr="005134A7" w:rsidRDefault="00AF4475" w:rsidP="00291E4E">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652EE3">
            <w:pPr>
              <w:rPr>
                <w:rFonts w:ascii="Arial" w:hAnsi="Arial" w:cs="Arial"/>
                <w:sz w:val="16"/>
                <w:szCs w:val="16"/>
              </w:rPr>
            </w:pP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6"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410"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2127" w:type="dxa"/>
            <w:shd w:val="clear" w:color="auto" w:fill="80D219" w:themeFill="accent3" w:themeFillShade="BF"/>
            <w:vAlign w:val="center"/>
          </w:tcPr>
          <w:p w:rsidR="00AF4475" w:rsidRPr="005134A7" w:rsidRDefault="00AF4475" w:rsidP="00291E4E">
            <w:pPr>
              <w:rPr>
                <w:rFonts w:ascii="Arial" w:hAnsi="Arial" w:cs="Arial"/>
                <w:sz w:val="16"/>
                <w:szCs w:val="16"/>
              </w:rPr>
            </w:pPr>
          </w:p>
        </w:tc>
        <w:tc>
          <w:tcPr>
            <w:tcW w:w="1984" w:type="dxa"/>
            <w:shd w:val="clear" w:color="auto" w:fill="80D219" w:themeFill="accent3" w:themeFillShade="BF"/>
            <w:vAlign w:val="center"/>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AF4475" w:rsidRPr="005134A7" w:rsidRDefault="00AF4475" w:rsidP="00291E4E">
            <w:pPr>
              <w:rPr>
                <w:rFonts w:ascii="Arial" w:hAnsi="Arial" w:cs="Arial"/>
                <w:sz w:val="16"/>
                <w:szCs w:val="16"/>
              </w:rPr>
            </w:pPr>
          </w:p>
        </w:tc>
        <w:tc>
          <w:tcPr>
            <w:tcW w:w="2126" w:type="dxa"/>
            <w:shd w:val="clear" w:color="auto" w:fill="FFC000"/>
            <w:vAlign w:val="center"/>
          </w:tcPr>
          <w:p w:rsidR="00AF4475" w:rsidRPr="005134A7" w:rsidRDefault="00AF4475" w:rsidP="00291E4E">
            <w:pPr>
              <w:rPr>
                <w:rFonts w:ascii="Arial" w:hAnsi="Arial" w:cs="Arial"/>
                <w:sz w:val="16"/>
                <w:szCs w:val="16"/>
              </w:rPr>
            </w:pPr>
          </w:p>
        </w:tc>
        <w:tc>
          <w:tcPr>
            <w:tcW w:w="2410"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c>
          <w:tcPr>
            <w:tcW w:w="2127" w:type="dxa"/>
            <w:shd w:val="clear" w:color="auto" w:fill="FFC000"/>
            <w:vAlign w:val="center"/>
          </w:tcPr>
          <w:p w:rsidR="00AF4475" w:rsidRPr="005134A7" w:rsidRDefault="00AF4475" w:rsidP="00291E4E">
            <w:pPr>
              <w:rPr>
                <w:rFonts w:ascii="Arial" w:hAnsi="Arial" w:cs="Arial"/>
                <w:sz w:val="16"/>
                <w:szCs w:val="16"/>
              </w:rPr>
            </w:pPr>
          </w:p>
        </w:tc>
        <w:tc>
          <w:tcPr>
            <w:tcW w:w="1984" w:type="dxa"/>
            <w:shd w:val="clear" w:color="auto" w:fill="FFC000"/>
            <w:vAlign w:val="center"/>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AF4475" w:rsidRPr="005134A7" w:rsidRDefault="00AF4475" w:rsidP="00291E4E">
            <w:pPr>
              <w:rPr>
                <w:rFonts w:ascii="Arial" w:hAnsi="Arial" w:cs="Arial"/>
                <w:sz w:val="16"/>
                <w:szCs w:val="16"/>
              </w:rPr>
            </w:pPr>
          </w:p>
        </w:tc>
        <w:tc>
          <w:tcPr>
            <w:tcW w:w="2126" w:type="dxa"/>
            <w:shd w:val="clear" w:color="auto" w:fill="80D219" w:themeFill="accent3" w:themeFillShade="BF"/>
          </w:tcPr>
          <w:p w:rsidR="00AF4475" w:rsidRPr="005134A7" w:rsidRDefault="00AF4475" w:rsidP="00291E4E">
            <w:pPr>
              <w:rPr>
                <w:rFonts w:ascii="Arial" w:hAnsi="Arial" w:cs="Arial"/>
                <w:sz w:val="16"/>
                <w:szCs w:val="16"/>
              </w:rPr>
            </w:pPr>
          </w:p>
        </w:tc>
        <w:tc>
          <w:tcPr>
            <w:tcW w:w="2410"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c>
          <w:tcPr>
            <w:tcW w:w="2127"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FFC000"/>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1134B0" w:rsidRDefault="001134B0" w:rsidP="00291E4E">
            <w:pPr>
              <w:rPr>
                <w:rFonts w:ascii="Arial" w:hAnsi="Arial" w:cs="Arial"/>
                <w:sz w:val="16"/>
                <w:szCs w:val="16"/>
              </w:rPr>
            </w:pPr>
          </w:p>
          <w:p w:rsidR="001134B0" w:rsidRPr="001134B0" w:rsidRDefault="001134B0" w:rsidP="001134B0">
            <w:pPr>
              <w:rPr>
                <w:rFonts w:ascii="Arial" w:hAnsi="Arial" w:cs="Arial"/>
                <w:sz w:val="16"/>
                <w:szCs w:val="16"/>
              </w:rPr>
            </w:pPr>
          </w:p>
          <w:p w:rsidR="001134B0" w:rsidRDefault="001134B0" w:rsidP="001134B0">
            <w:pPr>
              <w:rPr>
                <w:rFonts w:ascii="Arial" w:hAnsi="Arial" w:cs="Arial"/>
                <w:sz w:val="16"/>
                <w:szCs w:val="16"/>
              </w:rPr>
            </w:pPr>
          </w:p>
          <w:p w:rsidR="001134B0" w:rsidRDefault="001134B0" w:rsidP="001134B0">
            <w:pPr>
              <w:rPr>
                <w:rFonts w:ascii="Arial" w:hAnsi="Arial" w:cs="Arial"/>
                <w:sz w:val="16"/>
                <w:szCs w:val="16"/>
              </w:rPr>
            </w:pPr>
          </w:p>
          <w:p w:rsidR="00AF4475" w:rsidRPr="001134B0" w:rsidRDefault="00AF4475" w:rsidP="001134B0">
            <w:pPr>
              <w:rPr>
                <w:rFonts w:ascii="Arial" w:hAnsi="Arial" w:cs="Arial"/>
                <w:sz w:val="16"/>
                <w:szCs w:val="16"/>
              </w:rPr>
            </w:pPr>
          </w:p>
        </w:tc>
        <w:tc>
          <w:tcPr>
            <w:tcW w:w="2126" w:type="dxa"/>
            <w:shd w:val="clear" w:color="auto" w:fill="FFC000"/>
          </w:tcPr>
          <w:p w:rsidR="00AF4475" w:rsidRPr="005134A7" w:rsidRDefault="00AF4475" w:rsidP="00291E4E">
            <w:pPr>
              <w:rPr>
                <w:rFonts w:ascii="Arial" w:hAnsi="Arial" w:cs="Arial"/>
                <w:sz w:val="16"/>
                <w:szCs w:val="16"/>
              </w:rPr>
            </w:pPr>
          </w:p>
        </w:tc>
        <w:tc>
          <w:tcPr>
            <w:tcW w:w="2410" w:type="dxa"/>
            <w:shd w:val="clear" w:color="auto" w:fill="FFC000"/>
          </w:tcPr>
          <w:p w:rsidR="00AF4475" w:rsidRPr="005134A7" w:rsidRDefault="00AF4475" w:rsidP="00291E4E">
            <w:pPr>
              <w:rPr>
                <w:rFonts w:ascii="Arial" w:hAnsi="Arial" w:cs="Arial"/>
                <w:sz w:val="16"/>
                <w:szCs w:val="16"/>
              </w:rPr>
            </w:pPr>
          </w:p>
        </w:tc>
        <w:tc>
          <w:tcPr>
            <w:tcW w:w="1984" w:type="dxa"/>
            <w:shd w:val="clear" w:color="auto" w:fill="FFC000"/>
          </w:tcPr>
          <w:p w:rsidR="00AF4475" w:rsidRPr="005134A7" w:rsidRDefault="00AF4475" w:rsidP="00291E4E">
            <w:pPr>
              <w:rPr>
                <w:rFonts w:ascii="Arial" w:hAnsi="Arial" w:cs="Arial"/>
                <w:sz w:val="16"/>
                <w:szCs w:val="16"/>
              </w:rPr>
            </w:pPr>
          </w:p>
        </w:tc>
        <w:tc>
          <w:tcPr>
            <w:tcW w:w="2127" w:type="dxa"/>
            <w:shd w:val="clear" w:color="auto" w:fill="FFC000"/>
          </w:tcPr>
          <w:p w:rsidR="00AF4475" w:rsidRPr="005134A7" w:rsidRDefault="00AF4475" w:rsidP="00291E4E">
            <w:pPr>
              <w:rPr>
                <w:rFonts w:ascii="Arial" w:hAnsi="Arial" w:cs="Arial"/>
                <w:sz w:val="16"/>
                <w:szCs w:val="16"/>
              </w:rPr>
            </w:pPr>
          </w:p>
        </w:tc>
        <w:tc>
          <w:tcPr>
            <w:tcW w:w="1984" w:type="dxa"/>
            <w:shd w:val="clear" w:color="auto" w:fill="FFC000"/>
          </w:tcPr>
          <w:p w:rsidR="00AF4475" w:rsidRPr="005134A7" w:rsidRDefault="00AF4475" w:rsidP="00291E4E">
            <w:pPr>
              <w:rPr>
                <w:rFonts w:ascii="Arial" w:hAnsi="Arial" w:cs="Arial"/>
                <w:sz w:val="16"/>
                <w:szCs w:val="16"/>
              </w:rPr>
            </w:pPr>
          </w:p>
        </w:tc>
      </w:tr>
      <w:tr w:rsidR="00AF4475" w:rsidRPr="005134A7" w:rsidTr="00C56343">
        <w:trPr>
          <w:trHeight w:val="64"/>
        </w:trPr>
        <w:tc>
          <w:tcPr>
            <w:tcW w:w="384" w:type="dxa"/>
            <w:shd w:val="clear" w:color="auto" w:fill="80D219" w:themeFill="accent3" w:themeFillShade="BF"/>
            <w:vAlign w:val="center"/>
          </w:tcPr>
          <w:p w:rsidR="00AF4475" w:rsidRPr="005134A7" w:rsidRDefault="00AF4475"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AF4475" w:rsidRPr="00835B66" w:rsidRDefault="00AF4475"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AF4475" w:rsidRPr="005134A7" w:rsidRDefault="00AF4475" w:rsidP="00291E4E">
            <w:pPr>
              <w:rPr>
                <w:rFonts w:ascii="Arial" w:hAnsi="Arial" w:cs="Arial"/>
                <w:sz w:val="16"/>
                <w:szCs w:val="16"/>
              </w:rPr>
            </w:pPr>
          </w:p>
        </w:tc>
        <w:tc>
          <w:tcPr>
            <w:tcW w:w="2126" w:type="dxa"/>
            <w:shd w:val="clear" w:color="auto" w:fill="80D219" w:themeFill="accent3" w:themeFillShade="BF"/>
          </w:tcPr>
          <w:p w:rsidR="00AF4475" w:rsidRPr="005134A7" w:rsidRDefault="00AF4475" w:rsidP="00291E4E">
            <w:pPr>
              <w:rPr>
                <w:rFonts w:ascii="Arial" w:hAnsi="Arial" w:cs="Arial"/>
                <w:sz w:val="16"/>
                <w:szCs w:val="16"/>
              </w:rPr>
            </w:pPr>
          </w:p>
        </w:tc>
        <w:tc>
          <w:tcPr>
            <w:tcW w:w="2410"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c>
          <w:tcPr>
            <w:tcW w:w="2127" w:type="dxa"/>
            <w:shd w:val="clear" w:color="auto" w:fill="80D219" w:themeFill="accent3" w:themeFillShade="BF"/>
          </w:tcPr>
          <w:p w:rsidR="00AF4475" w:rsidRPr="005134A7" w:rsidRDefault="00AF4475" w:rsidP="00291E4E">
            <w:pPr>
              <w:rPr>
                <w:rFonts w:ascii="Arial" w:hAnsi="Arial" w:cs="Arial"/>
                <w:sz w:val="16"/>
                <w:szCs w:val="16"/>
              </w:rPr>
            </w:pPr>
          </w:p>
        </w:tc>
        <w:tc>
          <w:tcPr>
            <w:tcW w:w="1984" w:type="dxa"/>
            <w:shd w:val="clear" w:color="auto" w:fill="80D219" w:themeFill="accent3" w:themeFillShade="BF"/>
          </w:tcPr>
          <w:p w:rsidR="00AF4475" w:rsidRPr="005134A7" w:rsidRDefault="00AF4475" w:rsidP="00291E4E">
            <w:pPr>
              <w:rPr>
                <w:rFonts w:ascii="Arial" w:hAnsi="Arial" w:cs="Arial"/>
                <w:sz w:val="16"/>
                <w:szCs w:val="16"/>
              </w:rPr>
            </w:pPr>
          </w:p>
        </w:tc>
      </w:tr>
    </w:tbl>
    <w:p w:rsidR="00D05B3F" w:rsidRDefault="00D05B3F" w:rsidP="003535AC">
      <w:pPr>
        <w:spacing w:before="240"/>
        <w:sectPr w:rsidR="00D05B3F" w:rsidSect="001134B0">
          <w:pgSz w:w="16838" w:h="11906" w:orient="landscape"/>
          <w:pgMar w:top="1440" w:right="994" w:bottom="1440" w:left="1440" w:header="144" w:footer="144" w:gutter="0"/>
          <w:cols w:space="708"/>
          <w:titlePg/>
          <w:docGrid w:linePitch="360"/>
        </w:sectPr>
      </w:pPr>
    </w:p>
    <w:p w:rsidR="00964035" w:rsidRDefault="00C01857" w:rsidP="003535AC">
      <w:pPr>
        <w:pStyle w:val="Heading1"/>
        <w:numPr>
          <w:ilvl w:val="0"/>
          <w:numId w:val="1"/>
        </w:numPr>
      </w:pPr>
      <w:bookmarkStart w:id="57" w:name="_Toc476058599"/>
      <w:r>
        <w:lastRenderedPageBreak/>
        <w:t>DECLARATION</w:t>
      </w:r>
      <w:r w:rsidR="00F478F0">
        <w:t>.</w:t>
      </w:r>
      <w:bookmarkEnd w:id="57"/>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_____________________________ </w:t>
      </w:r>
      <w:r w:rsidR="00C01857">
        <w:rPr>
          <w:rFonts w:ascii="Arial" w:hAnsi="Arial" w:cs="Arial"/>
          <w:sz w:val="20"/>
          <w:szCs w:val="20"/>
        </w:rPr>
        <w:t>the Ward Counc</w:t>
      </w:r>
      <w:r>
        <w:rPr>
          <w:rFonts w:ascii="Arial" w:hAnsi="Arial" w:cs="Arial"/>
          <w:sz w:val="20"/>
          <w:szCs w:val="20"/>
        </w:rPr>
        <w:t xml:space="preserve">illor for Ward </w:t>
      </w:r>
      <w:r w:rsidR="00C4350A">
        <w:rPr>
          <w:rFonts w:ascii="Arial" w:hAnsi="Arial" w:cs="Arial"/>
          <w:sz w:val="20"/>
          <w:szCs w:val="20"/>
        </w:rPr>
        <w:t>31</w:t>
      </w:r>
      <w:r w:rsidR="00C01857">
        <w:rPr>
          <w:rFonts w:ascii="Arial" w:hAnsi="Arial" w:cs="Arial"/>
          <w:sz w:val="20"/>
          <w:szCs w:val="20"/>
        </w:rPr>
        <w:t>, in conjunction with my</w:t>
      </w:r>
      <w:r>
        <w:rPr>
          <w:rFonts w:ascii="Arial" w:hAnsi="Arial" w:cs="Arial"/>
          <w:sz w:val="20"/>
          <w:szCs w:val="20"/>
        </w:rPr>
        <w:t xml:space="preserve"> key stakeholders of the ward,</w:t>
      </w:r>
      <w:r w:rsidR="00C01857">
        <w:rPr>
          <w:rFonts w:ascii="Arial" w:hAnsi="Arial" w:cs="Arial"/>
          <w:sz w:val="20"/>
          <w:szCs w:val="20"/>
        </w:rPr>
        <w:t xml:space="preserve"> would like to declare that the Community Based Plan which has been produced by the Newcastle Local Municipality is in fact a true representation of the proceedings that have taken place w</w:t>
      </w:r>
      <w:r w:rsidR="006E0F0F">
        <w:rPr>
          <w:rFonts w:ascii="Arial" w:hAnsi="Arial" w:cs="Arial"/>
          <w:sz w:val="20"/>
          <w:szCs w:val="20"/>
        </w:rPr>
        <w:t>ithin the month of March 2019</w:t>
      </w:r>
      <w:r w:rsidR="00C01857">
        <w:rPr>
          <w:rFonts w:ascii="Arial" w:hAnsi="Arial" w:cs="Arial"/>
          <w:sz w:val="20"/>
          <w:szCs w:val="20"/>
        </w:rPr>
        <w:t>, and it is indeed a true reflection of the needs and asp</w:t>
      </w:r>
      <w:r>
        <w:rPr>
          <w:rFonts w:ascii="Arial" w:hAnsi="Arial" w:cs="Arial"/>
          <w:sz w:val="20"/>
          <w:szCs w:val="20"/>
        </w:rPr>
        <w:t>irations of the community</w:t>
      </w:r>
      <w:r w:rsidR="00C01857">
        <w:rPr>
          <w:rFonts w:ascii="Arial" w:hAnsi="Arial" w:cs="Arial"/>
          <w:sz w:val="20"/>
          <w:szCs w:val="20"/>
        </w:rPr>
        <w:t>.</w:t>
      </w:r>
    </w:p>
    <w:tbl>
      <w:tblPr>
        <w:tblStyle w:val="TableGrid"/>
        <w:tblW w:w="9016" w:type="dxa"/>
        <w:tblLook w:val="04A0" w:firstRow="1" w:lastRow="0" w:firstColumn="1" w:lastColumn="0" w:noHBand="0" w:noVBand="1"/>
      </w:tblPr>
      <w:tblGrid>
        <w:gridCol w:w="4508"/>
        <w:gridCol w:w="4508"/>
      </w:tblGrid>
      <w:tr w:rsidR="00C01857" w:rsidTr="00307504">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307504">
        <w:tc>
          <w:tcPr>
            <w:tcW w:w="4508" w:type="dxa"/>
          </w:tcPr>
          <w:p w:rsidR="00C56343" w:rsidRDefault="00C56343" w:rsidP="009817FF">
            <w:pPr>
              <w:rPr>
                <w:rFonts w:ascii="Arial" w:hAnsi="Arial" w:cs="Arial"/>
                <w:sz w:val="20"/>
                <w:szCs w:val="20"/>
              </w:rPr>
            </w:pPr>
          </w:p>
          <w:p w:rsidR="000A4186" w:rsidRDefault="000A4186" w:rsidP="009817FF">
            <w:pPr>
              <w:rPr>
                <w:rFonts w:ascii="Arial" w:hAnsi="Arial" w:cs="Arial"/>
                <w:sz w:val="20"/>
                <w:szCs w:val="20"/>
              </w:rPr>
            </w:pPr>
            <w:r>
              <w:rPr>
                <w:rFonts w:ascii="Arial" w:hAnsi="Arial" w:cs="Arial"/>
                <w:sz w:val="20"/>
                <w:szCs w:val="20"/>
              </w:rPr>
              <w:t>T. Danisa</w:t>
            </w:r>
          </w:p>
          <w:p w:rsidR="000A4186" w:rsidRDefault="000A4186" w:rsidP="009817F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07504">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834C99" w:rsidTr="00307504">
        <w:tc>
          <w:tcPr>
            <w:tcW w:w="4508" w:type="dxa"/>
            <w:vAlign w:val="center"/>
          </w:tcPr>
          <w:p w:rsidR="00834C99" w:rsidRPr="00F478F0" w:rsidRDefault="00834C99" w:rsidP="00834C99">
            <w:pPr>
              <w:spacing w:before="240" w:line="360" w:lineRule="auto"/>
              <w:rPr>
                <w:rFonts w:ascii="Arial" w:hAnsi="Arial" w:cs="Arial"/>
                <w:sz w:val="20"/>
                <w:szCs w:val="20"/>
              </w:rPr>
            </w:pPr>
            <w:r>
              <w:rPr>
                <w:rFonts w:ascii="Arial" w:hAnsi="Arial" w:cs="Arial"/>
                <w:sz w:val="20"/>
                <w:szCs w:val="20"/>
              </w:rPr>
              <w:t xml:space="preserve">Ketrina Zwane </w:t>
            </w:r>
          </w:p>
        </w:tc>
        <w:tc>
          <w:tcPr>
            <w:tcW w:w="4508" w:type="dxa"/>
          </w:tcPr>
          <w:p w:rsidR="00834C99" w:rsidRDefault="00834C99" w:rsidP="00834C99">
            <w:r>
              <w:t xml:space="preserve">Ward Committee </w:t>
            </w:r>
          </w:p>
        </w:tc>
      </w:tr>
      <w:tr w:rsidR="00834C99" w:rsidTr="00307504">
        <w:tc>
          <w:tcPr>
            <w:tcW w:w="4508" w:type="dxa"/>
            <w:vAlign w:val="center"/>
          </w:tcPr>
          <w:p w:rsidR="00834C99" w:rsidRPr="00F478F0" w:rsidRDefault="00834C99" w:rsidP="00834C99">
            <w:pPr>
              <w:spacing w:before="240" w:line="360" w:lineRule="auto"/>
              <w:rPr>
                <w:rFonts w:ascii="Arial" w:hAnsi="Arial" w:cs="Arial"/>
                <w:sz w:val="20"/>
                <w:szCs w:val="20"/>
              </w:rPr>
            </w:pPr>
            <w:r>
              <w:rPr>
                <w:rFonts w:ascii="Arial" w:hAnsi="Arial" w:cs="Arial"/>
                <w:sz w:val="20"/>
                <w:szCs w:val="20"/>
              </w:rPr>
              <w:t xml:space="preserve">Mafika Kunene </w:t>
            </w:r>
          </w:p>
        </w:tc>
        <w:tc>
          <w:tcPr>
            <w:tcW w:w="4508" w:type="dxa"/>
          </w:tcPr>
          <w:p w:rsidR="00834C99" w:rsidRDefault="00834C99" w:rsidP="00834C99">
            <w:r>
              <w:t xml:space="preserve">Ward Committee </w:t>
            </w:r>
          </w:p>
        </w:tc>
      </w:tr>
      <w:tr w:rsidR="00834C99" w:rsidTr="00307504">
        <w:tc>
          <w:tcPr>
            <w:tcW w:w="4508" w:type="dxa"/>
            <w:vAlign w:val="center"/>
          </w:tcPr>
          <w:p w:rsidR="00834C99" w:rsidRPr="00F478F0" w:rsidRDefault="00834C99" w:rsidP="00834C99">
            <w:pPr>
              <w:spacing w:before="240" w:line="360" w:lineRule="auto"/>
              <w:rPr>
                <w:rFonts w:ascii="Arial" w:hAnsi="Arial" w:cs="Arial"/>
                <w:sz w:val="20"/>
                <w:szCs w:val="20"/>
              </w:rPr>
            </w:pPr>
            <w:r>
              <w:rPr>
                <w:rFonts w:ascii="Arial" w:hAnsi="Arial" w:cs="Arial"/>
                <w:sz w:val="20"/>
                <w:szCs w:val="20"/>
              </w:rPr>
              <w:t xml:space="preserve">Nompilo Mbatha </w:t>
            </w:r>
          </w:p>
        </w:tc>
        <w:tc>
          <w:tcPr>
            <w:tcW w:w="4508" w:type="dxa"/>
          </w:tcPr>
          <w:p w:rsidR="00834C99" w:rsidRDefault="00834C99" w:rsidP="00834C99">
            <w:r>
              <w:t>W/C</w:t>
            </w:r>
          </w:p>
        </w:tc>
      </w:tr>
      <w:tr w:rsidR="00834C99" w:rsidTr="00307504">
        <w:tc>
          <w:tcPr>
            <w:tcW w:w="4508" w:type="dxa"/>
            <w:vAlign w:val="center"/>
          </w:tcPr>
          <w:p w:rsidR="00834C99" w:rsidRPr="00F478F0" w:rsidRDefault="00834C99" w:rsidP="00834C99">
            <w:pPr>
              <w:spacing w:before="240" w:line="360" w:lineRule="auto"/>
              <w:rPr>
                <w:rFonts w:ascii="Arial" w:hAnsi="Arial" w:cs="Arial"/>
                <w:sz w:val="20"/>
                <w:szCs w:val="20"/>
              </w:rPr>
            </w:pPr>
            <w:r>
              <w:rPr>
                <w:rFonts w:ascii="Arial" w:hAnsi="Arial" w:cs="Arial"/>
                <w:sz w:val="20"/>
                <w:szCs w:val="20"/>
              </w:rPr>
              <w:t>Makhosonke Zwane</w:t>
            </w:r>
          </w:p>
        </w:tc>
        <w:tc>
          <w:tcPr>
            <w:tcW w:w="4508" w:type="dxa"/>
          </w:tcPr>
          <w:p w:rsidR="00834C99" w:rsidRDefault="00834C99" w:rsidP="00834C99">
            <w:r>
              <w:t>W/C</w:t>
            </w:r>
          </w:p>
        </w:tc>
      </w:tr>
      <w:tr w:rsidR="00834C99" w:rsidTr="00307504">
        <w:tc>
          <w:tcPr>
            <w:tcW w:w="4508" w:type="dxa"/>
            <w:vAlign w:val="center"/>
          </w:tcPr>
          <w:p w:rsidR="00834C99" w:rsidRPr="00F478F0" w:rsidRDefault="00834C99" w:rsidP="00834C99">
            <w:pPr>
              <w:spacing w:before="240" w:line="360" w:lineRule="auto"/>
              <w:rPr>
                <w:rFonts w:ascii="Arial" w:hAnsi="Arial" w:cs="Arial"/>
                <w:sz w:val="20"/>
                <w:szCs w:val="20"/>
              </w:rPr>
            </w:pPr>
            <w:r>
              <w:rPr>
                <w:rFonts w:ascii="Arial" w:hAnsi="Arial" w:cs="Arial"/>
                <w:sz w:val="20"/>
                <w:szCs w:val="20"/>
              </w:rPr>
              <w:t xml:space="preserve">Lucky Ntanga </w:t>
            </w:r>
          </w:p>
        </w:tc>
        <w:tc>
          <w:tcPr>
            <w:tcW w:w="4508" w:type="dxa"/>
          </w:tcPr>
          <w:p w:rsidR="00834C99" w:rsidRDefault="00834C99" w:rsidP="00834C99">
            <w:r>
              <w:t>W/C</w:t>
            </w:r>
          </w:p>
        </w:tc>
      </w:tr>
      <w:tr w:rsidR="00834C99" w:rsidTr="00307504">
        <w:tc>
          <w:tcPr>
            <w:tcW w:w="4508" w:type="dxa"/>
            <w:vAlign w:val="center"/>
          </w:tcPr>
          <w:p w:rsidR="00834C99" w:rsidRPr="00F478F0" w:rsidRDefault="00834C99" w:rsidP="00834C99">
            <w:pPr>
              <w:spacing w:before="240" w:line="360" w:lineRule="auto"/>
              <w:rPr>
                <w:rFonts w:ascii="Arial" w:hAnsi="Arial" w:cs="Arial"/>
                <w:sz w:val="20"/>
                <w:szCs w:val="20"/>
              </w:rPr>
            </w:pPr>
            <w:r>
              <w:rPr>
                <w:rFonts w:ascii="Arial" w:hAnsi="Arial" w:cs="Arial"/>
                <w:sz w:val="20"/>
                <w:szCs w:val="20"/>
              </w:rPr>
              <w:t>Bhekisisa Makhoba</w:t>
            </w:r>
          </w:p>
        </w:tc>
        <w:tc>
          <w:tcPr>
            <w:tcW w:w="4508" w:type="dxa"/>
          </w:tcPr>
          <w:p w:rsidR="00834C99" w:rsidRDefault="00834C99" w:rsidP="00834C99">
            <w:r>
              <w:rPr>
                <w:rFonts w:ascii="Arial" w:hAnsi="Arial" w:cs="Arial"/>
                <w:sz w:val="20"/>
                <w:szCs w:val="20"/>
              </w:rPr>
              <w:t>W/C</w:t>
            </w:r>
          </w:p>
        </w:tc>
      </w:tr>
      <w:tr w:rsidR="00834C99" w:rsidTr="00307504">
        <w:tc>
          <w:tcPr>
            <w:tcW w:w="4508" w:type="dxa"/>
            <w:vAlign w:val="center"/>
          </w:tcPr>
          <w:p w:rsidR="00834C99" w:rsidRPr="00F478F0" w:rsidRDefault="00834C99" w:rsidP="00834C99">
            <w:pPr>
              <w:spacing w:before="240" w:line="360" w:lineRule="auto"/>
              <w:rPr>
                <w:rFonts w:ascii="Arial" w:hAnsi="Arial" w:cs="Arial"/>
                <w:sz w:val="20"/>
                <w:szCs w:val="20"/>
              </w:rPr>
            </w:pPr>
            <w:r>
              <w:rPr>
                <w:rFonts w:ascii="Arial" w:hAnsi="Arial" w:cs="Arial"/>
                <w:sz w:val="20"/>
                <w:szCs w:val="20"/>
              </w:rPr>
              <w:t>Thulile Dladla</w:t>
            </w:r>
          </w:p>
        </w:tc>
        <w:tc>
          <w:tcPr>
            <w:tcW w:w="4508" w:type="dxa"/>
          </w:tcPr>
          <w:p w:rsidR="00834C99" w:rsidRDefault="00834C99" w:rsidP="00834C99">
            <w:r>
              <w:rPr>
                <w:rFonts w:ascii="Arial" w:hAnsi="Arial" w:cs="Arial"/>
                <w:sz w:val="20"/>
                <w:szCs w:val="20"/>
              </w:rPr>
              <w:t>IDP CS/C</w:t>
            </w:r>
          </w:p>
        </w:tc>
      </w:tr>
      <w:tr w:rsidR="00834C99" w:rsidTr="00307504">
        <w:tc>
          <w:tcPr>
            <w:tcW w:w="4508" w:type="dxa"/>
            <w:vAlign w:val="center"/>
          </w:tcPr>
          <w:p w:rsidR="00834C99" w:rsidRPr="00F478F0" w:rsidRDefault="00834C99" w:rsidP="00834C99">
            <w:pPr>
              <w:spacing w:before="240" w:line="360" w:lineRule="auto"/>
              <w:rPr>
                <w:rFonts w:ascii="Arial" w:hAnsi="Arial" w:cs="Arial"/>
                <w:sz w:val="20"/>
                <w:szCs w:val="20"/>
              </w:rPr>
            </w:pPr>
            <w:r>
              <w:rPr>
                <w:rFonts w:ascii="Arial" w:hAnsi="Arial" w:cs="Arial"/>
                <w:sz w:val="20"/>
                <w:szCs w:val="20"/>
              </w:rPr>
              <w:t>Thulani Mabaso</w:t>
            </w:r>
          </w:p>
        </w:tc>
        <w:tc>
          <w:tcPr>
            <w:tcW w:w="4508" w:type="dxa"/>
          </w:tcPr>
          <w:p w:rsidR="00834C99" w:rsidRDefault="00834C99" w:rsidP="00834C99">
            <w:r>
              <w:rPr>
                <w:rFonts w:ascii="Arial" w:hAnsi="Arial" w:cs="Arial"/>
                <w:sz w:val="20"/>
                <w:szCs w:val="20"/>
              </w:rPr>
              <w:t>CDW</w:t>
            </w:r>
          </w:p>
        </w:tc>
      </w:tr>
      <w:tr w:rsidR="00834C99" w:rsidTr="00307504">
        <w:tc>
          <w:tcPr>
            <w:tcW w:w="4508" w:type="dxa"/>
            <w:vAlign w:val="center"/>
          </w:tcPr>
          <w:p w:rsidR="00834C99" w:rsidRPr="00F478F0" w:rsidRDefault="00834C99" w:rsidP="00834C99">
            <w:pPr>
              <w:spacing w:before="240" w:line="360" w:lineRule="auto"/>
              <w:rPr>
                <w:rFonts w:ascii="Arial" w:hAnsi="Arial" w:cs="Arial"/>
                <w:sz w:val="20"/>
                <w:szCs w:val="20"/>
              </w:rPr>
            </w:pPr>
            <w:r>
              <w:rPr>
                <w:rFonts w:ascii="Arial" w:hAnsi="Arial" w:cs="Arial"/>
                <w:sz w:val="20"/>
                <w:szCs w:val="20"/>
              </w:rPr>
              <w:t>Fikile Tshabalala</w:t>
            </w:r>
          </w:p>
        </w:tc>
        <w:tc>
          <w:tcPr>
            <w:tcW w:w="4508" w:type="dxa"/>
          </w:tcPr>
          <w:p w:rsidR="00834C99" w:rsidRDefault="00834C99" w:rsidP="00834C99">
            <w:r>
              <w:rPr>
                <w:rFonts w:ascii="Arial" w:hAnsi="Arial" w:cs="Arial"/>
                <w:sz w:val="20"/>
                <w:szCs w:val="20"/>
              </w:rPr>
              <w:t>W/C</w:t>
            </w: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01" w:rsidRDefault="006E1D01" w:rsidP="00747CAD">
      <w:pPr>
        <w:spacing w:after="0" w:line="240" w:lineRule="auto"/>
      </w:pPr>
      <w:r>
        <w:separator/>
      </w:r>
    </w:p>
  </w:endnote>
  <w:endnote w:type="continuationSeparator" w:id="0">
    <w:p w:rsidR="006E1D01" w:rsidRDefault="006E1D01"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6" w:rsidRDefault="00C34606" w:rsidP="00C34606">
    <w:pPr>
      <w:pStyle w:val="Footer"/>
      <w:shd w:val="clear" w:color="auto" w:fill="FFFFFF" w:themeFill="background1"/>
      <w:tabs>
        <w:tab w:val="left" w:pos="1528"/>
        <w:tab w:val="left" w:pos="1753"/>
      </w:tabs>
      <w:jc w:val="center"/>
      <w:rPr>
        <w:rFonts w:ascii="Plantagenet Cherokee" w:hAnsi="Plantagenet Cherokee"/>
      </w:rPr>
    </w:pPr>
    <w:r>
      <w:rPr>
        <w:rFonts w:ascii="Plantagenet Cherokee" w:hAnsi="Plantagenet Cherokee"/>
      </w:rPr>
      <w:t>Newcastle Local Municipality</w:t>
    </w:r>
    <w:r w:rsidRPr="0034790D">
      <w:rPr>
        <w:rFonts w:ascii="Plantagenet Cherokee" w:hAnsi="Plantagenet Cherokee"/>
      </w:rPr>
      <w:t xml:space="preserve"> C</w:t>
    </w:r>
    <w:r>
      <w:rPr>
        <w:rFonts w:ascii="Plantagenet Cherokee" w:hAnsi="Plantagenet Cherokee"/>
      </w:rPr>
      <w:t xml:space="preserve">ommunity </w:t>
    </w:r>
    <w:r w:rsidRPr="0034790D">
      <w:rPr>
        <w:rFonts w:ascii="Plantagenet Cherokee" w:hAnsi="Plantagenet Cherokee"/>
      </w:rPr>
      <w:t>B</w:t>
    </w:r>
    <w:r>
      <w:rPr>
        <w:rFonts w:ascii="Plantagenet Cherokee" w:hAnsi="Plantagenet Cherokee"/>
      </w:rPr>
      <w:t xml:space="preserve">ased </w:t>
    </w:r>
    <w:r w:rsidRPr="0034790D">
      <w:rPr>
        <w:rFonts w:ascii="Plantagenet Cherokee" w:hAnsi="Plantagenet Cherokee"/>
      </w:rPr>
      <w:t>P</w:t>
    </w:r>
    <w:r>
      <w:rPr>
        <w:rFonts w:ascii="Plantagenet Cherokee" w:hAnsi="Plantagenet Cherokee"/>
      </w:rPr>
      <w:t>lan 2019/20</w:t>
    </w:r>
  </w:p>
  <w:p w:rsidR="00F45C8C" w:rsidRPr="00C34606" w:rsidRDefault="00C34606" w:rsidP="00C34606">
    <w:pPr>
      <w:pStyle w:val="Footer"/>
      <w:shd w:val="clear" w:color="auto" w:fill="FFFFFF" w:themeFill="background1"/>
      <w:tabs>
        <w:tab w:val="left" w:pos="526"/>
        <w:tab w:val="left" w:pos="789"/>
        <w:tab w:val="left" w:pos="3615"/>
        <w:tab w:val="left" w:pos="5948"/>
      </w:tabs>
      <w:jc w:val="center"/>
      <w:rPr>
        <w:rFonts w:ascii="Plantagenet Cherokee" w:hAnsi="Plantagenet Cherokee"/>
      </w:rPr>
    </w:pPr>
    <w:r>
      <w:rPr>
        <w:rFonts w:ascii="Plantagenet Cherokee" w:hAnsi="Plantagenet Cherokee"/>
      </w:rPr>
      <w:t>Reviewed: March 2019</w:t>
    </w:r>
  </w:p>
  <w:p w:rsidR="00F45C8C" w:rsidRDefault="00F45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6" w:rsidRPr="004A4460" w:rsidRDefault="00C34606" w:rsidP="00C34606">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C34606" w:rsidRDefault="00C34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01" w:rsidRDefault="006E1D01" w:rsidP="00747CAD">
      <w:pPr>
        <w:spacing w:after="0" w:line="240" w:lineRule="auto"/>
      </w:pPr>
      <w:r>
        <w:separator/>
      </w:r>
    </w:p>
  </w:footnote>
  <w:footnote w:type="continuationSeparator" w:id="0">
    <w:p w:rsidR="006E1D01" w:rsidRDefault="006E1D01"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750933835"/>
      <w:docPartObj>
        <w:docPartGallery w:val="Page Numbers (Top of Page)"/>
        <w:docPartUnique/>
      </w:docPartObj>
    </w:sdtPr>
    <w:sdtEndPr>
      <w:rPr>
        <w:b/>
        <w:bCs/>
        <w:noProof/>
        <w:color w:val="auto"/>
        <w:spacing w:val="0"/>
      </w:rPr>
    </w:sdtEndPr>
    <w:sdtContent>
      <w:p w:rsidR="00F45C8C" w:rsidRDefault="00F45C8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B1C9C" w:rsidRPr="00CB1C9C">
          <w:rPr>
            <w:b/>
            <w:bCs/>
            <w:noProof/>
          </w:rPr>
          <w:t>19</w:t>
        </w:r>
        <w:r>
          <w:rPr>
            <w:b/>
            <w:bCs/>
            <w:noProof/>
          </w:rPr>
          <w:fldChar w:fldCharType="end"/>
        </w:r>
      </w:p>
    </w:sdtContent>
  </w:sdt>
  <w:p w:rsidR="00F45C8C" w:rsidRDefault="00F45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B87185"/>
    <w:multiLevelType w:val="hybridMultilevel"/>
    <w:tmpl w:val="94867C8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nsid w:val="1D6025EF"/>
    <w:multiLevelType w:val="hybridMultilevel"/>
    <w:tmpl w:val="BFAEED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DEF196F"/>
    <w:multiLevelType w:val="hybridMultilevel"/>
    <w:tmpl w:val="ECEA8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4164AF"/>
    <w:multiLevelType w:val="hybridMultilevel"/>
    <w:tmpl w:val="84BCA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8EF0279"/>
    <w:multiLevelType w:val="hybridMultilevel"/>
    <w:tmpl w:val="059ED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E13F20"/>
    <w:multiLevelType w:val="hybridMultilevel"/>
    <w:tmpl w:val="BE2AF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86140C"/>
    <w:multiLevelType w:val="hybridMultilevel"/>
    <w:tmpl w:val="7136826E"/>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1">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42E14A0"/>
    <w:multiLevelType w:val="hybridMultilevel"/>
    <w:tmpl w:val="E460C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26F5277"/>
    <w:multiLevelType w:val="hybridMultilevel"/>
    <w:tmpl w:val="AC0CF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CC56B51"/>
    <w:multiLevelType w:val="hybridMultilevel"/>
    <w:tmpl w:val="A6D22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7F46DEF"/>
    <w:multiLevelType w:val="hybridMultilevel"/>
    <w:tmpl w:val="66DCA2C0"/>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669E19A5"/>
    <w:multiLevelType w:val="hybridMultilevel"/>
    <w:tmpl w:val="A140A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7794E59"/>
    <w:multiLevelType w:val="hybridMultilevel"/>
    <w:tmpl w:val="FA427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9BE5BCD"/>
    <w:multiLevelType w:val="hybridMultilevel"/>
    <w:tmpl w:val="01323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DF1585D"/>
    <w:multiLevelType w:val="hybridMultilevel"/>
    <w:tmpl w:val="B54A6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8"/>
  </w:num>
  <w:num w:numId="4">
    <w:abstractNumId w:val="7"/>
  </w:num>
  <w:num w:numId="5">
    <w:abstractNumId w:val="20"/>
  </w:num>
  <w:num w:numId="6">
    <w:abstractNumId w:val="16"/>
  </w:num>
  <w:num w:numId="7">
    <w:abstractNumId w:val="25"/>
  </w:num>
  <w:num w:numId="8">
    <w:abstractNumId w:val="32"/>
  </w:num>
  <w:num w:numId="9">
    <w:abstractNumId w:val="36"/>
  </w:num>
  <w:num w:numId="10">
    <w:abstractNumId w:val="23"/>
  </w:num>
  <w:num w:numId="11">
    <w:abstractNumId w:val="11"/>
  </w:num>
  <w:num w:numId="12">
    <w:abstractNumId w:val="2"/>
  </w:num>
  <w:num w:numId="13">
    <w:abstractNumId w:val="13"/>
  </w:num>
  <w:num w:numId="14">
    <w:abstractNumId w:val="34"/>
  </w:num>
  <w:num w:numId="15">
    <w:abstractNumId w:val="29"/>
  </w:num>
  <w:num w:numId="16">
    <w:abstractNumId w:val="22"/>
  </w:num>
  <w:num w:numId="17">
    <w:abstractNumId w:val="5"/>
  </w:num>
  <w:num w:numId="18">
    <w:abstractNumId w:val="35"/>
  </w:num>
  <w:num w:numId="19">
    <w:abstractNumId w:val="30"/>
  </w:num>
  <w:num w:numId="20">
    <w:abstractNumId w:val="3"/>
  </w:num>
  <w:num w:numId="21">
    <w:abstractNumId w:val="15"/>
  </w:num>
  <w:num w:numId="22">
    <w:abstractNumId w:val="8"/>
  </w:num>
  <w:num w:numId="23">
    <w:abstractNumId w:val="24"/>
  </w:num>
  <w:num w:numId="24">
    <w:abstractNumId w:val="31"/>
  </w:num>
  <w:num w:numId="25">
    <w:abstractNumId w:val="4"/>
  </w:num>
  <w:num w:numId="26">
    <w:abstractNumId w:val="10"/>
  </w:num>
  <w:num w:numId="27">
    <w:abstractNumId w:val="6"/>
  </w:num>
  <w:num w:numId="28">
    <w:abstractNumId w:val="27"/>
  </w:num>
  <w:num w:numId="29">
    <w:abstractNumId w:val="0"/>
  </w:num>
  <w:num w:numId="30">
    <w:abstractNumId w:val="1"/>
  </w:num>
  <w:num w:numId="31">
    <w:abstractNumId w:val="33"/>
  </w:num>
  <w:num w:numId="32">
    <w:abstractNumId w:val="12"/>
  </w:num>
  <w:num w:numId="33">
    <w:abstractNumId w:val="9"/>
  </w:num>
  <w:num w:numId="34">
    <w:abstractNumId w:val="17"/>
  </w:num>
  <w:num w:numId="35">
    <w:abstractNumId w:val="19"/>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038A"/>
    <w:rsid w:val="00001D8D"/>
    <w:rsid w:val="00003B30"/>
    <w:rsid w:val="000064C6"/>
    <w:rsid w:val="000243F0"/>
    <w:rsid w:val="0003702C"/>
    <w:rsid w:val="00044DFB"/>
    <w:rsid w:val="00047F62"/>
    <w:rsid w:val="00081677"/>
    <w:rsid w:val="00087F8F"/>
    <w:rsid w:val="00092D4F"/>
    <w:rsid w:val="00093260"/>
    <w:rsid w:val="00093E3C"/>
    <w:rsid w:val="000A05CC"/>
    <w:rsid w:val="000A0630"/>
    <w:rsid w:val="000A20A2"/>
    <w:rsid w:val="000A4186"/>
    <w:rsid w:val="000A42FA"/>
    <w:rsid w:val="000A720C"/>
    <w:rsid w:val="000B77E6"/>
    <w:rsid w:val="000C1ED5"/>
    <w:rsid w:val="000D1717"/>
    <w:rsid w:val="000E30B2"/>
    <w:rsid w:val="000F3504"/>
    <w:rsid w:val="000F5E3A"/>
    <w:rsid w:val="000F60A3"/>
    <w:rsid w:val="000F69AA"/>
    <w:rsid w:val="000F7C59"/>
    <w:rsid w:val="001035D0"/>
    <w:rsid w:val="00104C6C"/>
    <w:rsid w:val="00106988"/>
    <w:rsid w:val="001134B0"/>
    <w:rsid w:val="00124594"/>
    <w:rsid w:val="00127D42"/>
    <w:rsid w:val="0013149B"/>
    <w:rsid w:val="00140375"/>
    <w:rsid w:val="001545FF"/>
    <w:rsid w:val="00163EDA"/>
    <w:rsid w:val="001811FE"/>
    <w:rsid w:val="0018412C"/>
    <w:rsid w:val="00190123"/>
    <w:rsid w:val="001915D6"/>
    <w:rsid w:val="00191AA4"/>
    <w:rsid w:val="00192F4C"/>
    <w:rsid w:val="001947CF"/>
    <w:rsid w:val="001A561D"/>
    <w:rsid w:val="001B2615"/>
    <w:rsid w:val="001C15DB"/>
    <w:rsid w:val="001C73CD"/>
    <w:rsid w:val="001D0E26"/>
    <w:rsid w:val="001D3F58"/>
    <w:rsid w:val="001E12AF"/>
    <w:rsid w:val="001E2EAD"/>
    <w:rsid w:val="001E4ED0"/>
    <w:rsid w:val="001F1993"/>
    <w:rsid w:val="001F519F"/>
    <w:rsid w:val="001F65EC"/>
    <w:rsid w:val="002001BC"/>
    <w:rsid w:val="002017FB"/>
    <w:rsid w:val="00207FBC"/>
    <w:rsid w:val="002226A5"/>
    <w:rsid w:val="002476DF"/>
    <w:rsid w:val="00250070"/>
    <w:rsid w:val="00253DDE"/>
    <w:rsid w:val="002553E1"/>
    <w:rsid w:val="0026490E"/>
    <w:rsid w:val="00265B3C"/>
    <w:rsid w:val="002857BA"/>
    <w:rsid w:val="00291E4E"/>
    <w:rsid w:val="002A1579"/>
    <w:rsid w:val="002C425A"/>
    <w:rsid w:val="002C44F9"/>
    <w:rsid w:val="002D380A"/>
    <w:rsid w:val="002D381F"/>
    <w:rsid w:val="002E1F77"/>
    <w:rsid w:val="002F1208"/>
    <w:rsid w:val="003073C7"/>
    <w:rsid w:val="00307504"/>
    <w:rsid w:val="0031271D"/>
    <w:rsid w:val="0032044C"/>
    <w:rsid w:val="0033019A"/>
    <w:rsid w:val="003320BE"/>
    <w:rsid w:val="003326FB"/>
    <w:rsid w:val="00340220"/>
    <w:rsid w:val="00344C00"/>
    <w:rsid w:val="00350713"/>
    <w:rsid w:val="003519C3"/>
    <w:rsid w:val="003535AC"/>
    <w:rsid w:val="003650E0"/>
    <w:rsid w:val="00365C27"/>
    <w:rsid w:val="00366516"/>
    <w:rsid w:val="00382C48"/>
    <w:rsid w:val="003939A8"/>
    <w:rsid w:val="003A496E"/>
    <w:rsid w:val="003B4DCE"/>
    <w:rsid w:val="003D06ED"/>
    <w:rsid w:val="003D2FE4"/>
    <w:rsid w:val="003E4F57"/>
    <w:rsid w:val="003E6A69"/>
    <w:rsid w:val="003F33B3"/>
    <w:rsid w:val="00413A57"/>
    <w:rsid w:val="00416BAD"/>
    <w:rsid w:val="00424603"/>
    <w:rsid w:val="0044006A"/>
    <w:rsid w:val="0047168A"/>
    <w:rsid w:val="0047303B"/>
    <w:rsid w:val="00473B5B"/>
    <w:rsid w:val="004B07F9"/>
    <w:rsid w:val="004C5379"/>
    <w:rsid w:val="004D2F3B"/>
    <w:rsid w:val="004F0295"/>
    <w:rsid w:val="004F7279"/>
    <w:rsid w:val="00513598"/>
    <w:rsid w:val="00514794"/>
    <w:rsid w:val="00517F3F"/>
    <w:rsid w:val="00521F8A"/>
    <w:rsid w:val="005231AF"/>
    <w:rsid w:val="005264FF"/>
    <w:rsid w:val="00531555"/>
    <w:rsid w:val="00534DB2"/>
    <w:rsid w:val="00540BD3"/>
    <w:rsid w:val="005543DB"/>
    <w:rsid w:val="00583A91"/>
    <w:rsid w:val="0059103E"/>
    <w:rsid w:val="005B5BA4"/>
    <w:rsid w:val="005C4AA0"/>
    <w:rsid w:val="005D1E2B"/>
    <w:rsid w:val="005D7156"/>
    <w:rsid w:val="005D75C1"/>
    <w:rsid w:val="005E07BC"/>
    <w:rsid w:val="005F1DB5"/>
    <w:rsid w:val="005F4A4B"/>
    <w:rsid w:val="00604814"/>
    <w:rsid w:val="00613661"/>
    <w:rsid w:val="006158D3"/>
    <w:rsid w:val="00620C22"/>
    <w:rsid w:val="00621053"/>
    <w:rsid w:val="00621158"/>
    <w:rsid w:val="006237B1"/>
    <w:rsid w:val="00624CE0"/>
    <w:rsid w:val="00634327"/>
    <w:rsid w:val="00643AB7"/>
    <w:rsid w:val="00652EE3"/>
    <w:rsid w:val="00652F04"/>
    <w:rsid w:val="00654689"/>
    <w:rsid w:val="00661149"/>
    <w:rsid w:val="006623E2"/>
    <w:rsid w:val="0066315D"/>
    <w:rsid w:val="0066333B"/>
    <w:rsid w:val="006638B5"/>
    <w:rsid w:val="00677A23"/>
    <w:rsid w:val="006A5088"/>
    <w:rsid w:val="006B454B"/>
    <w:rsid w:val="006B5012"/>
    <w:rsid w:val="006D35EB"/>
    <w:rsid w:val="006D4156"/>
    <w:rsid w:val="006E0F0F"/>
    <w:rsid w:val="006E1D01"/>
    <w:rsid w:val="007000E9"/>
    <w:rsid w:val="0071128D"/>
    <w:rsid w:val="007164B4"/>
    <w:rsid w:val="00720B5F"/>
    <w:rsid w:val="00722DD2"/>
    <w:rsid w:val="00727218"/>
    <w:rsid w:val="00731BCC"/>
    <w:rsid w:val="00747CAD"/>
    <w:rsid w:val="00760177"/>
    <w:rsid w:val="007B091A"/>
    <w:rsid w:val="007B2BA7"/>
    <w:rsid w:val="007C7A24"/>
    <w:rsid w:val="007E2520"/>
    <w:rsid w:val="00801790"/>
    <w:rsid w:val="008040FF"/>
    <w:rsid w:val="0080791C"/>
    <w:rsid w:val="00817222"/>
    <w:rsid w:val="00826FE0"/>
    <w:rsid w:val="00834C99"/>
    <w:rsid w:val="00835B66"/>
    <w:rsid w:val="008404B3"/>
    <w:rsid w:val="008405C8"/>
    <w:rsid w:val="00840850"/>
    <w:rsid w:val="00844802"/>
    <w:rsid w:val="008507A6"/>
    <w:rsid w:val="00863961"/>
    <w:rsid w:val="00886825"/>
    <w:rsid w:val="00893A6B"/>
    <w:rsid w:val="0089409E"/>
    <w:rsid w:val="008A07F9"/>
    <w:rsid w:val="008A6C9C"/>
    <w:rsid w:val="008B196B"/>
    <w:rsid w:val="008C3278"/>
    <w:rsid w:val="008D4E34"/>
    <w:rsid w:val="008E2F63"/>
    <w:rsid w:val="008E5C39"/>
    <w:rsid w:val="008F6F71"/>
    <w:rsid w:val="009024A4"/>
    <w:rsid w:val="009336E2"/>
    <w:rsid w:val="00942B9E"/>
    <w:rsid w:val="0094786E"/>
    <w:rsid w:val="00947D35"/>
    <w:rsid w:val="00951054"/>
    <w:rsid w:val="0095208B"/>
    <w:rsid w:val="00961323"/>
    <w:rsid w:val="009620AB"/>
    <w:rsid w:val="00964035"/>
    <w:rsid w:val="009658F1"/>
    <w:rsid w:val="0097768C"/>
    <w:rsid w:val="009817FF"/>
    <w:rsid w:val="009908CA"/>
    <w:rsid w:val="00997840"/>
    <w:rsid w:val="009A0FB2"/>
    <w:rsid w:val="009A76CC"/>
    <w:rsid w:val="009E0FF9"/>
    <w:rsid w:val="009E5691"/>
    <w:rsid w:val="009E6B71"/>
    <w:rsid w:val="009E7471"/>
    <w:rsid w:val="009F0CDF"/>
    <w:rsid w:val="00A028E6"/>
    <w:rsid w:val="00A23C1F"/>
    <w:rsid w:val="00A240FA"/>
    <w:rsid w:val="00A31205"/>
    <w:rsid w:val="00A31964"/>
    <w:rsid w:val="00A46BD3"/>
    <w:rsid w:val="00A50C13"/>
    <w:rsid w:val="00A66C18"/>
    <w:rsid w:val="00A709C7"/>
    <w:rsid w:val="00A742B6"/>
    <w:rsid w:val="00A77FAE"/>
    <w:rsid w:val="00A848CB"/>
    <w:rsid w:val="00A93C22"/>
    <w:rsid w:val="00A97E5D"/>
    <w:rsid w:val="00AA1102"/>
    <w:rsid w:val="00AA3098"/>
    <w:rsid w:val="00AB6E94"/>
    <w:rsid w:val="00AC1E18"/>
    <w:rsid w:val="00AF1A8C"/>
    <w:rsid w:val="00AF4475"/>
    <w:rsid w:val="00B0298F"/>
    <w:rsid w:val="00B14367"/>
    <w:rsid w:val="00B32750"/>
    <w:rsid w:val="00B33FBE"/>
    <w:rsid w:val="00B47E6F"/>
    <w:rsid w:val="00B6279C"/>
    <w:rsid w:val="00B75957"/>
    <w:rsid w:val="00B83193"/>
    <w:rsid w:val="00B95AC7"/>
    <w:rsid w:val="00BB54C2"/>
    <w:rsid w:val="00BD3713"/>
    <w:rsid w:val="00BE1A79"/>
    <w:rsid w:val="00BE4B0A"/>
    <w:rsid w:val="00BE6975"/>
    <w:rsid w:val="00BF1677"/>
    <w:rsid w:val="00C005EB"/>
    <w:rsid w:val="00C01857"/>
    <w:rsid w:val="00C0688B"/>
    <w:rsid w:val="00C10259"/>
    <w:rsid w:val="00C10423"/>
    <w:rsid w:val="00C23C14"/>
    <w:rsid w:val="00C312E8"/>
    <w:rsid w:val="00C3142D"/>
    <w:rsid w:val="00C34606"/>
    <w:rsid w:val="00C4350A"/>
    <w:rsid w:val="00C44C40"/>
    <w:rsid w:val="00C463A6"/>
    <w:rsid w:val="00C56343"/>
    <w:rsid w:val="00C56B6F"/>
    <w:rsid w:val="00C72EB5"/>
    <w:rsid w:val="00C80147"/>
    <w:rsid w:val="00C822DE"/>
    <w:rsid w:val="00C8277E"/>
    <w:rsid w:val="00C85BFA"/>
    <w:rsid w:val="00CA7197"/>
    <w:rsid w:val="00CB0608"/>
    <w:rsid w:val="00CB1C9C"/>
    <w:rsid w:val="00CC260F"/>
    <w:rsid w:val="00CC2721"/>
    <w:rsid w:val="00CD7E46"/>
    <w:rsid w:val="00D05B3F"/>
    <w:rsid w:val="00D1098B"/>
    <w:rsid w:val="00D20467"/>
    <w:rsid w:val="00D527BE"/>
    <w:rsid w:val="00D62A22"/>
    <w:rsid w:val="00D64B28"/>
    <w:rsid w:val="00D81767"/>
    <w:rsid w:val="00D81AF4"/>
    <w:rsid w:val="00D84E6C"/>
    <w:rsid w:val="00D86630"/>
    <w:rsid w:val="00D94001"/>
    <w:rsid w:val="00D9488D"/>
    <w:rsid w:val="00DA046E"/>
    <w:rsid w:val="00DB6472"/>
    <w:rsid w:val="00DC122F"/>
    <w:rsid w:val="00DD234A"/>
    <w:rsid w:val="00DD35CD"/>
    <w:rsid w:val="00DD5E03"/>
    <w:rsid w:val="00DD6949"/>
    <w:rsid w:val="00E01E7D"/>
    <w:rsid w:val="00E030F8"/>
    <w:rsid w:val="00E12764"/>
    <w:rsid w:val="00E14ED3"/>
    <w:rsid w:val="00E20DFA"/>
    <w:rsid w:val="00E275E3"/>
    <w:rsid w:val="00E402CE"/>
    <w:rsid w:val="00E63762"/>
    <w:rsid w:val="00E664EC"/>
    <w:rsid w:val="00E678E0"/>
    <w:rsid w:val="00E80762"/>
    <w:rsid w:val="00E848C0"/>
    <w:rsid w:val="00E8746C"/>
    <w:rsid w:val="00E87757"/>
    <w:rsid w:val="00EA6D6E"/>
    <w:rsid w:val="00EB3E3E"/>
    <w:rsid w:val="00EB5719"/>
    <w:rsid w:val="00EC655F"/>
    <w:rsid w:val="00EC6950"/>
    <w:rsid w:val="00ED46FC"/>
    <w:rsid w:val="00EE0DB4"/>
    <w:rsid w:val="00EE28B0"/>
    <w:rsid w:val="00EE7EC9"/>
    <w:rsid w:val="00F060BF"/>
    <w:rsid w:val="00F41A34"/>
    <w:rsid w:val="00F457D5"/>
    <w:rsid w:val="00F45C8C"/>
    <w:rsid w:val="00F478F0"/>
    <w:rsid w:val="00F52143"/>
    <w:rsid w:val="00F57475"/>
    <w:rsid w:val="00F63255"/>
    <w:rsid w:val="00F91148"/>
    <w:rsid w:val="00F97ECD"/>
    <w:rsid w:val="00FA0BF6"/>
    <w:rsid w:val="00FB3D00"/>
    <w:rsid w:val="00FC5733"/>
    <w:rsid w:val="00FE77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5BCD7-48E3-4437-B66C-B4738AC0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3D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E4"/>
    <w:rPr>
      <w:rFonts w:ascii="Tahoma" w:hAnsi="Tahoma" w:cs="Tahoma"/>
      <w:sz w:val="16"/>
      <w:szCs w:val="16"/>
    </w:rPr>
  </w:style>
  <w:style w:type="paragraph" w:styleId="Caption">
    <w:name w:val="caption"/>
    <w:basedOn w:val="Normal"/>
    <w:next w:val="Normal"/>
    <w:uiPriority w:val="35"/>
    <w:unhideWhenUsed/>
    <w:qFormat/>
    <w:rsid w:val="00E20DFA"/>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1"/>
              <c:layout>
                <c:manualLayout>
                  <c:x val="-4.0510709418956556E-17"/>
                  <c:y val="9.1210473690788649E-2"/>
                </c:manualLayout>
              </c:layout>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16</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layout>
                <c:manualLayout>
                  <c:x val="4.4194011711413102E-3"/>
                  <c:y val="7.1369203849518809E-2"/>
                </c:manualLayout>
              </c:layout>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8</a:t>
                    </a:r>
                  </a:p>
                </c:rich>
              </c:tx>
              <c:dLblPos val="in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35</c:v>
                </c:pt>
                <c:pt idx="1">
                  <c:v>32</c:v>
                </c:pt>
                <c:pt idx="2">
                  <c:v>17</c:v>
                </c:pt>
                <c:pt idx="3">
                  <c:v>12</c:v>
                </c:pt>
                <c:pt idx="4">
                  <c:v>3</c:v>
                </c:pt>
                <c:pt idx="5">
                  <c:v>1</c:v>
                </c:pt>
              </c:numCache>
            </c:numRef>
          </c:val>
        </c:ser>
        <c:dLbls>
          <c:dLblPos val="inEnd"/>
          <c:showLegendKey val="0"/>
          <c:showVal val="1"/>
          <c:showCatName val="0"/>
          <c:showSerName val="0"/>
          <c:showPercent val="0"/>
          <c:showBubbleSize val="0"/>
        </c:dLbls>
        <c:gapWidth val="65"/>
        <c:axId val="192151408"/>
        <c:axId val="192153368"/>
      </c:barChart>
      <c:catAx>
        <c:axId val="192151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2153368"/>
        <c:crosses val="autoZero"/>
        <c:auto val="1"/>
        <c:lblAlgn val="ctr"/>
        <c:lblOffset val="100"/>
        <c:noMultiLvlLbl val="0"/>
      </c:catAx>
      <c:valAx>
        <c:axId val="1921533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21514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dLbl>
              <c:idx val="0"/>
              <c:tx>
                <c:rich>
                  <a:bodyPr/>
                  <a:lstStyle/>
                  <a:p>
                    <a:fld id="{51D4A5DA-8ECA-4984-874A-1010E57F90BF}" type="CATEGORYNAME">
                      <a:rPr lang="en-US"/>
                      <a:pPr/>
                      <a:t>[CATEGORY NAME]</a:t>
                    </a:fld>
                    <a:r>
                      <a:rPr lang="en-US" baseline="0"/>
                      <a:t>
49%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2F34DB88-8DF1-4CF2-BCC2-E2315E607B25}" type="CATEGORYNAME">
                      <a:rPr lang="en-US"/>
                      <a:pPr/>
                      <a:t>[CATEGORY NAME]</a:t>
                    </a:fld>
                    <a:r>
                      <a:rPr lang="en-US" baseline="0"/>
                      <a:t>
51%</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46</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418679360"/>
        <c:axId val="418680144"/>
      </c:barChart>
      <c:catAx>
        <c:axId val="418679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18680144"/>
        <c:crosses val="autoZero"/>
        <c:auto val="1"/>
        <c:lblAlgn val="ctr"/>
        <c:lblOffset val="100"/>
        <c:noMultiLvlLbl val="0"/>
      </c:catAx>
      <c:valAx>
        <c:axId val="41868014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186793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80B3-129D-4AAD-903D-68F956E3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DRAFT COMMUNITY BASED PLAN WARD 31</vt:lpstr>
    </vt:vector>
  </TitlesOfParts>
  <Company>Hewlett-Packard</Company>
  <LinksUpToDate>false</LinksUpToDate>
  <CharactersWithSpaces>31370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31</dc:title>
  <dc:subject>MARCH 2019</dc:subject>
  <dc:creator>Velile Ngcobo</dc:creator>
  <cp:lastModifiedBy>Sanelisiwe Msibi</cp:lastModifiedBy>
  <cp:revision>5</cp:revision>
  <dcterms:created xsi:type="dcterms:W3CDTF">2019-03-15T07:36:00Z</dcterms:created>
  <dcterms:modified xsi:type="dcterms:W3CDTF">2019-05-09T13:16:00Z</dcterms:modified>
</cp:coreProperties>
</file>