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58409807"/>
        <w:docPartObj>
          <w:docPartGallery w:val="Cover Pages"/>
          <w:docPartUnique/>
        </w:docPartObj>
      </w:sdtPr>
      <w:sdtEndPr>
        <w:rPr>
          <w:rFonts w:ascii="Arial" w:hAnsi="Arial" w:cs="Arial"/>
          <w:sz w:val="24"/>
          <w:szCs w:val="24"/>
        </w:rPr>
      </w:sdtEndPr>
      <w:sdtContent>
        <w:p w:rsidR="00265B3C" w:rsidRDefault="007B34F5" w:rsidP="003535AC">
          <w:pPr>
            <w:spacing w:before="240"/>
          </w:pPr>
          <w:r>
            <w:rPr>
              <w:noProof/>
              <w:lang w:val="en-US"/>
            </w:rPr>
            <mc:AlternateContent>
              <mc:Choice Requires="wpg">
                <w:drawing>
                  <wp:anchor distT="0" distB="0" distL="114300" distR="114300" simplePos="0" relativeHeight="251661312" behindDoc="1" locked="0" layoutInCell="1" allowOverlap="1">
                    <wp:simplePos x="0" y="0"/>
                    <wp:positionH relativeFrom="page">
                      <wp:align>center</wp:align>
                    </wp:positionH>
                    <wp:positionV relativeFrom="page">
                      <wp:align>center</wp:align>
                    </wp:positionV>
                    <wp:extent cx="6668135" cy="9170670"/>
                    <wp:effectExtent l="0" t="0" r="0" b="1143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8135" cy="9170670"/>
                              <a:chOff x="0" y="0"/>
                              <a:chExt cx="6858000" cy="917067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3C6B2F" w:rsidRDefault="003C6B2F"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3C6B2F" w:rsidRDefault="003C6B2F" w:rsidP="00D86630">
                                    <w:pPr>
                                      <w:pStyle w:val="NoSpacing"/>
                                      <w:ind w:left="-1134" w:right="-1550"/>
                                      <w:jc w:val="center"/>
                                      <w:rPr>
                                        <w:rFonts w:ascii="Cooper Black" w:hAnsi="Cooper Black"/>
                                        <w:color w:val="FFFFFF" w:themeColor="background1"/>
                                        <w:sz w:val="52"/>
                                        <w:szCs w:val="52"/>
                                      </w:rPr>
                                    </w:pPr>
                                  </w:p>
                                  <w:p w:rsidR="003C6B2F" w:rsidRPr="00D86630" w:rsidRDefault="003C6B2F"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extent cx="2693416" cy="3018498"/>
                                          <wp:effectExtent l="19050" t="19050" r="12065" b="1079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7817" y="5973288"/>
                                <a:ext cx="6843395" cy="3197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3C6B2F" w:rsidRPr="00D86630" w:rsidRDefault="003C6B2F" w:rsidP="00265B3C">
                                      <w:pPr>
                                        <w:pStyle w:val="NoSpacing"/>
                                        <w:ind w:left="-1134" w:right="-1408" w:firstLine="1134"/>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23</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3C6B2F" w:rsidRPr="00D86630" w:rsidRDefault="001E4A8F"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 xml:space="preserve"> </w:t>
                                      </w:r>
                                      <w:r w:rsidR="00407CBF">
                                        <w:rPr>
                                          <w:rFonts w:ascii="Arial Black" w:hAnsi="Arial Black"/>
                                          <w:color w:val="4E67C8" w:themeColor="accent1"/>
                                          <w:sz w:val="36"/>
                                          <w:szCs w:val="36"/>
                                        </w:rPr>
                                        <w:t xml:space="preserve">MARCH </w:t>
                                      </w:r>
                                      <w:r>
                                        <w:rPr>
                                          <w:rFonts w:ascii="Arial Black" w:hAnsi="Arial Black"/>
                                          <w:color w:val="4E67C8" w:themeColor="accent1"/>
                                          <w:sz w:val="36"/>
                                          <w:szCs w:val="36"/>
                                        </w:rPr>
                                        <w:t>2019</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id="Group 48" o:spid="_x0000_s1026" style="position:absolute;margin-left:0;margin-top:0;width:525.05pt;height:722.1pt;z-index:-251655168;mso-width-percent:882;mso-position-horizontal:center;mso-position-horizontal-relative:page;mso-position-vertical:center;mso-position-vertical-relative:page;mso-width-percent:882" coordsize="68580,9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">
                    <v:group id="Group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252b4d [3122]" stroked="f" strokeweight="1pt">
                        <v:fill color2="#1d223d [2882]" angle="348" colors="0 #547297;6554f #547297" focus="100%" type="gradient"/>
                        <v:textbox inset="54pt,54pt,1in,5in">
                          <w:txbxContent>
                            <w:p w:rsidR="003C6B2F" w:rsidRDefault="003C6B2F"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3C6B2F" w:rsidRDefault="003C6B2F" w:rsidP="00D86630">
                              <w:pPr>
                                <w:pStyle w:val="NoSpacing"/>
                                <w:ind w:left="-1134" w:right="-1550"/>
                                <w:jc w:val="center"/>
                                <w:rPr>
                                  <w:rFonts w:ascii="Cooper Black" w:hAnsi="Cooper Black"/>
                                  <w:color w:val="FFFFFF" w:themeColor="background1"/>
                                  <w:sz w:val="52"/>
                                  <w:szCs w:val="52"/>
                                </w:rPr>
                              </w:pPr>
                            </w:p>
                            <w:p w:rsidR="003C6B2F" w:rsidRPr="00D86630" w:rsidRDefault="003C6B2F"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extent cx="2693416" cy="3018498"/>
                                    <wp:effectExtent l="19050" t="19050" r="12065" b="1079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v:textbox>
                      </v:rect>
                      <v:group id="Gro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78;top:59732;width:68434;height:319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3C6B2F" w:rsidRPr="00D86630" w:rsidRDefault="003C6B2F" w:rsidP="00265B3C">
                                <w:pPr>
                                  <w:pStyle w:val="NoSpacing"/>
                                  <w:ind w:left="-1134" w:right="-1408" w:firstLine="1134"/>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23</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3C6B2F" w:rsidRPr="00D86630" w:rsidRDefault="001E4A8F"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 xml:space="preserve"> </w:t>
                                </w:r>
                                <w:r w:rsidR="00407CBF">
                                  <w:rPr>
                                    <w:rFonts w:ascii="Arial Black" w:hAnsi="Arial Black"/>
                                    <w:color w:val="4E67C8" w:themeColor="accent1"/>
                                    <w:sz w:val="36"/>
                                    <w:szCs w:val="36"/>
                                  </w:rPr>
                                  <w:t xml:space="preserve">MARCH </w:t>
                                </w:r>
                                <w:r>
                                  <w:rPr>
                                    <w:rFonts w:ascii="Arial Black" w:hAnsi="Arial Black"/>
                                    <w:color w:val="4E67C8" w:themeColor="accent1"/>
                                    <w:sz w:val="36"/>
                                    <w:szCs w:val="36"/>
                                  </w:rPr>
                                  <w:t>2019</w:t>
                                </w:r>
                              </w:p>
                            </w:sdtContent>
                          </w:sdt>
                        </w:txbxContent>
                      </v:textbox>
                    </v:shape>
                    <w10:wrap anchorx="page" anchory="page"/>
                  </v:group>
                </w:pict>
              </mc:Fallback>
            </mc:AlternateContent>
          </w:r>
        </w:p>
        <w:p w:rsidR="00265B3C" w:rsidRDefault="00265B3C" w:rsidP="003535AC">
          <w:pPr>
            <w:spacing w:before="240"/>
            <w:rPr>
              <w:rFonts w:ascii="Arial" w:hAnsi="Arial" w:cs="Arial"/>
              <w:sz w:val="24"/>
              <w:szCs w:val="24"/>
            </w:rPr>
          </w:pPr>
          <w:r>
            <w:rPr>
              <w:rFonts w:ascii="Arial" w:hAnsi="Arial" w:cs="Arial"/>
              <w:sz w:val="24"/>
              <w:szCs w:val="24"/>
            </w:rPr>
            <w:br w:type="page"/>
          </w:r>
        </w:p>
      </w:sdtContent>
    </w:sdt>
    <w:sdt>
      <w:sdtPr>
        <w:rPr>
          <w:rFonts w:asciiTheme="minorHAnsi" w:eastAsiaTheme="minorHAnsi" w:hAnsiTheme="minorHAnsi" w:cstheme="minorBidi"/>
          <w:color w:val="auto"/>
          <w:sz w:val="20"/>
          <w:szCs w:val="20"/>
          <w:lang w:val="en-ZA"/>
        </w:rPr>
        <w:id w:val="-714730227"/>
        <w:docPartObj>
          <w:docPartGallery w:val="Table of Contents"/>
          <w:docPartUnique/>
        </w:docPartObj>
      </w:sdtPr>
      <w:sdtEndPr>
        <w:rPr>
          <w:b/>
          <w:bCs/>
          <w:noProof/>
        </w:rPr>
      </w:sdtEndPr>
      <w:sdtContent>
        <w:p w:rsidR="00B83193" w:rsidRPr="00407CBF" w:rsidRDefault="00B83193" w:rsidP="003535AC">
          <w:pPr>
            <w:pStyle w:val="TOCHeading"/>
            <w:rPr>
              <w:sz w:val="20"/>
              <w:szCs w:val="20"/>
            </w:rPr>
          </w:pPr>
          <w:r w:rsidRPr="00407CBF">
            <w:rPr>
              <w:sz w:val="20"/>
              <w:szCs w:val="20"/>
            </w:rPr>
            <w:t>Contents</w:t>
          </w:r>
        </w:p>
        <w:p w:rsidR="002D381F" w:rsidRPr="00407CBF" w:rsidRDefault="004A4612">
          <w:pPr>
            <w:pStyle w:val="TOC1"/>
            <w:tabs>
              <w:tab w:val="left" w:pos="440"/>
              <w:tab w:val="right" w:leader="dot" w:pos="9016"/>
            </w:tabs>
            <w:rPr>
              <w:rFonts w:eastAsiaTheme="minorEastAsia"/>
              <w:noProof/>
              <w:sz w:val="20"/>
              <w:szCs w:val="20"/>
              <w:lang w:eastAsia="en-ZA"/>
            </w:rPr>
          </w:pPr>
          <w:r w:rsidRPr="00407CBF">
            <w:rPr>
              <w:sz w:val="20"/>
              <w:szCs w:val="20"/>
            </w:rPr>
            <w:fldChar w:fldCharType="begin"/>
          </w:r>
          <w:r w:rsidR="00B83193" w:rsidRPr="00407CBF">
            <w:rPr>
              <w:sz w:val="20"/>
              <w:szCs w:val="20"/>
            </w:rPr>
            <w:instrText xml:space="preserve"> TOC \o "1-3" \h \z \u </w:instrText>
          </w:r>
          <w:r w:rsidRPr="00407CBF">
            <w:rPr>
              <w:sz w:val="20"/>
              <w:szCs w:val="20"/>
            </w:rPr>
            <w:fldChar w:fldCharType="separate"/>
          </w:r>
          <w:hyperlink w:anchor="_Toc476058562" w:history="1">
            <w:r w:rsidR="002D381F" w:rsidRPr="00407CBF">
              <w:rPr>
                <w:rStyle w:val="Hyperlink"/>
                <w:noProof/>
                <w:sz w:val="20"/>
                <w:szCs w:val="20"/>
              </w:rPr>
              <w:t>1.</w:t>
            </w:r>
            <w:r w:rsidR="002D381F" w:rsidRPr="00407CBF">
              <w:rPr>
                <w:rFonts w:eastAsiaTheme="minorEastAsia"/>
                <w:noProof/>
                <w:sz w:val="20"/>
                <w:szCs w:val="20"/>
                <w:lang w:eastAsia="en-ZA"/>
              </w:rPr>
              <w:tab/>
            </w:r>
            <w:r w:rsidR="002D381F" w:rsidRPr="00407CBF">
              <w:rPr>
                <w:rStyle w:val="Hyperlink"/>
                <w:noProof/>
                <w:sz w:val="20"/>
                <w:szCs w:val="20"/>
              </w:rPr>
              <w:t>PARTICIPANTS TO THE PLANNING ACTIVITY.</w:t>
            </w:r>
            <w:r w:rsidR="002D381F" w:rsidRPr="00407CBF">
              <w:rPr>
                <w:noProof/>
                <w:webHidden/>
                <w:sz w:val="20"/>
                <w:szCs w:val="20"/>
              </w:rPr>
              <w:tab/>
            </w:r>
            <w:r w:rsidRPr="00407CBF">
              <w:rPr>
                <w:noProof/>
                <w:webHidden/>
                <w:sz w:val="20"/>
                <w:szCs w:val="20"/>
              </w:rPr>
              <w:fldChar w:fldCharType="begin"/>
            </w:r>
            <w:r w:rsidR="002D381F" w:rsidRPr="00407CBF">
              <w:rPr>
                <w:noProof/>
                <w:webHidden/>
                <w:sz w:val="20"/>
                <w:szCs w:val="20"/>
              </w:rPr>
              <w:instrText xml:space="preserve"> PAGEREF _Toc476058562 \h </w:instrText>
            </w:r>
            <w:r w:rsidRPr="00407CBF">
              <w:rPr>
                <w:noProof/>
                <w:webHidden/>
                <w:sz w:val="20"/>
                <w:szCs w:val="20"/>
              </w:rPr>
            </w:r>
            <w:r w:rsidRPr="00407CBF">
              <w:rPr>
                <w:noProof/>
                <w:webHidden/>
                <w:sz w:val="20"/>
                <w:szCs w:val="20"/>
              </w:rPr>
              <w:fldChar w:fldCharType="separate"/>
            </w:r>
            <w:r w:rsidR="00305DF9" w:rsidRPr="00407CBF">
              <w:rPr>
                <w:noProof/>
                <w:webHidden/>
                <w:sz w:val="20"/>
                <w:szCs w:val="20"/>
              </w:rPr>
              <w:t>3</w:t>
            </w:r>
            <w:r w:rsidRPr="00407CBF">
              <w:rPr>
                <w:noProof/>
                <w:webHidden/>
                <w:sz w:val="20"/>
                <w:szCs w:val="20"/>
              </w:rPr>
              <w:fldChar w:fldCharType="end"/>
            </w:r>
          </w:hyperlink>
        </w:p>
        <w:p w:rsidR="002D381F" w:rsidRPr="00407CBF" w:rsidRDefault="00946D71">
          <w:pPr>
            <w:pStyle w:val="TOC2"/>
            <w:tabs>
              <w:tab w:val="left" w:pos="880"/>
              <w:tab w:val="right" w:leader="dot" w:pos="9016"/>
            </w:tabs>
            <w:rPr>
              <w:rFonts w:eastAsiaTheme="minorEastAsia"/>
              <w:noProof/>
              <w:sz w:val="20"/>
              <w:szCs w:val="20"/>
              <w:lang w:eastAsia="en-ZA"/>
            </w:rPr>
          </w:pPr>
          <w:hyperlink w:anchor="_Toc476058563" w:history="1">
            <w:r w:rsidR="002D381F" w:rsidRPr="00407CBF">
              <w:rPr>
                <w:rStyle w:val="Hyperlink"/>
                <w:noProof/>
                <w:sz w:val="20"/>
                <w:szCs w:val="20"/>
              </w:rPr>
              <w:t>1.1.</w:t>
            </w:r>
            <w:r w:rsidR="002D381F" w:rsidRPr="00407CBF">
              <w:rPr>
                <w:rFonts w:eastAsiaTheme="minorEastAsia"/>
                <w:noProof/>
                <w:sz w:val="20"/>
                <w:szCs w:val="20"/>
                <w:lang w:eastAsia="en-ZA"/>
              </w:rPr>
              <w:tab/>
            </w:r>
            <w:r w:rsidR="002D381F" w:rsidRPr="00407CBF">
              <w:rPr>
                <w:rStyle w:val="Hyperlink"/>
                <w:noProof/>
                <w:sz w:val="20"/>
                <w:szCs w:val="20"/>
              </w:rPr>
              <w:t>GOVERNANCE.</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_Toc476058563 \h </w:instrText>
            </w:r>
            <w:r w:rsidR="004A4612" w:rsidRPr="00407CBF">
              <w:rPr>
                <w:noProof/>
                <w:webHidden/>
                <w:sz w:val="20"/>
                <w:szCs w:val="20"/>
              </w:rPr>
            </w:r>
            <w:r w:rsidR="004A4612" w:rsidRPr="00407CBF">
              <w:rPr>
                <w:noProof/>
                <w:webHidden/>
                <w:sz w:val="20"/>
                <w:szCs w:val="20"/>
              </w:rPr>
              <w:fldChar w:fldCharType="separate"/>
            </w:r>
            <w:r w:rsidR="00305DF9" w:rsidRPr="00407CBF">
              <w:rPr>
                <w:noProof/>
                <w:webHidden/>
                <w:sz w:val="20"/>
                <w:szCs w:val="20"/>
              </w:rPr>
              <w:t>3</w:t>
            </w:r>
            <w:r w:rsidR="004A4612" w:rsidRPr="00407CBF">
              <w:rPr>
                <w:noProof/>
                <w:webHidden/>
                <w:sz w:val="20"/>
                <w:szCs w:val="20"/>
              </w:rPr>
              <w:fldChar w:fldCharType="end"/>
            </w:r>
          </w:hyperlink>
        </w:p>
        <w:p w:rsidR="002D381F" w:rsidRPr="00407CBF" w:rsidRDefault="00946D71">
          <w:pPr>
            <w:pStyle w:val="TOC2"/>
            <w:tabs>
              <w:tab w:val="left" w:pos="880"/>
              <w:tab w:val="right" w:leader="dot" w:pos="9016"/>
            </w:tabs>
            <w:rPr>
              <w:rFonts w:eastAsiaTheme="minorEastAsia"/>
              <w:noProof/>
              <w:sz w:val="20"/>
              <w:szCs w:val="20"/>
              <w:lang w:eastAsia="en-ZA"/>
            </w:rPr>
          </w:pPr>
          <w:hyperlink w:anchor="_Toc476058564" w:history="1">
            <w:r w:rsidR="002D381F" w:rsidRPr="00407CBF">
              <w:rPr>
                <w:rStyle w:val="Hyperlink"/>
                <w:noProof/>
                <w:sz w:val="20"/>
                <w:szCs w:val="20"/>
              </w:rPr>
              <w:t>1.2.</w:t>
            </w:r>
            <w:r w:rsidR="002D381F" w:rsidRPr="00407CBF">
              <w:rPr>
                <w:rFonts w:eastAsiaTheme="minorEastAsia"/>
                <w:noProof/>
                <w:sz w:val="20"/>
                <w:szCs w:val="20"/>
                <w:lang w:eastAsia="en-ZA"/>
              </w:rPr>
              <w:tab/>
            </w:r>
            <w:r w:rsidR="002D381F" w:rsidRPr="00407CBF">
              <w:rPr>
                <w:rStyle w:val="Hyperlink"/>
                <w:noProof/>
                <w:sz w:val="20"/>
                <w:szCs w:val="20"/>
              </w:rPr>
              <w:t>STAKEHOLDERS.</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_Toc476058564 \h </w:instrText>
            </w:r>
            <w:r w:rsidR="004A4612" w:rsidRPr="00407CBF">
              <w:rPr>
                <w:noProof/>
                <w:webHidden/>
                <w:sz w:val="20"/>
                <w:szCs w:val="20"/>
              </w:rPr>
            </w:r>
            <w:r w:rsidR="004A4612" w:rsidRPr="00407CBF">
              <w:rPr>
                <w:noProof/>
                <w:webHidden/>
                <w:sz w:val="20"/>
                <w:szCs w:val="20"/>
              </w:rPr>
              <w:fldChar w:fldCharType="separate"/>
            </w:r>
            <w:r w:rsidR="00305DF9" w:rsidRPr="00407CBF">
              <w:rPr>
                <w:noProof/>
                <w:webHidden/>
                <w:sz w:val="20"/>
                <w:szCs w:val="20"/>
              </w:rPr>
              <w:t>3</w:t>
            </w:r>
            <w:r w:rsidR="004A4612" w:rsidRPr="00407CBF">
              <w:rPr>
                <w:noProof/>
                <w:webHidden/>
                <w:sz w:val="20"/>
                <w:szCs w:val="20"/>
              </w:rPr>
              <w:fldChar w:fldCharType="end"/>
            </w:r>
          </w:hyperlink>
        </w:p>
        <w:p w:rsidR="002D381F" w:rsidRPr="00407CBF" w:rsidRDefault="00946D71">
          <w:pPr>
            <w:pStyle w:val="TOC1"/>
            <w:tabs>
              <w:tab w:val="left" w:pos="440"/>
              <w:tab w:val="right" w:leader="dot" w:pos="9016"/>
            </w:tabs>
            <w:rPr>
              <w:rFonts w:eastAsiaTheme="minorEastAsia"/>
              <w:noProof/>
              <w:sz w:val="20"/>
              <w:szCs w:val="20"/>
              <w:lang w:eastAsia="en-ZA"/>
            </w:rPr>
          </w:pPr>
          <w:hyperlink w:anchor="_Toc476058565" w:history="1">
            <w:r w:rsidR="002D381F" w:rsidRPr="00407CBF">
              <w:rPr>
                <w:rStyle w:val="Hyperlink"/>
                <w:noProof/>
                <w:sz w:val="20"/>
                <w:szCs w:val="20"/>
              </w:rPr>
              <w:t>2.</w:t>
            </w:r>
            <w:r w:rsidR="002D381F" w:rsidRPr="00407CBF">
              <w:rPr>
                <w:rFonts w:eastAsiaTheme="minorEastAsia"/>
                <w:noProof/>
                <w:sz w:val="20"/>
                <w:szCs w:val="20"/>
                <w:lang w:eastAsia="en-ZA"/>
              </w:rPr>
              <w:tab/>
            </w:r>
            <w:r w:rsidR="002D381F" w:rsidRPr="00407CBF">
              <w:rPr>
                <w:rStyle w:val="Hyperlink"/>
                <w:noProof/>
                <w:sz w:val="20"/>
                <w:szCs w:val="20"/>
              </w:rPr>
              <w:t>INTRODUCTION.</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_Toc476058565 \h </w:instrText>
            </w:r>
            <w:r w:rsidR="004A4612" w:rsidRPr="00407CBF">
              <w:rPr>
                <w:noProof/>
                <w:webHidden/>
                <w:sz w:val="20"/>
                <w:szCs w:val="20"/>
              </w:rPr>
            </w:r>
            <w:r w:rsidR="004A4612" w:rsidRPr="00407CBF">
              <w:rPr>
                <w:noProof/>
                <w:webHidden/>
                <w:sz w:val="20"/>
                <w:szCs w:val="20"/>
              </w:rPr>
              <w:fldChar w:fldCharType="separate"/>
            </w:r>
            <w:r w:rsidR="00305DF9" w:rsidRPr="00407CBF">
              <w:rPr>
                <w:noProof/>
                <w:webHidden/>
                <w:sz w:val="20"/>
                <w:szCs w:val="20"/>
              </w:rPr>
              <w:t>4</w:t>
            </w:r>
            <w:r w:rsidR="004A4612" w:rsidRPr="00407CBF">
              <w:rPr>
                <w:noProof/>
                <w:webHidden/>
                <w:sz w:val="20"/>
                <w:szCs w:val="20"/>
              </w:rPr>
              <w:fldChar w:fldCharType="end"/>
            </w:r>
          </w:hyperlink>
        </w:p>
        <w:p w:rsidR="002D381F" w:rsidRPr="00407CBF" w:rsidRDefault="00946D71">
          <w:pPr>
            <w:pStyle w:val="TOC2"/>
            <w:tabs>
              <w:tab w:val="left" w:pos="880"/>
              <w:tab w:val="right" w:leader="dot" w:pos="9016"/>
            </w:tabs>
            <w:rPr>
              <w:rFonts w:eastAsiaTheme="minorEastAsia"/>
              <w:noProof/>
              <w:sz w:val="20"/>
              <w:szCs w:val="20"/>
              <w:lang w:eastAsia="en-ZA"/>
            </w:rPr>
          </w:pPr>
          <w:hyperlink w:anchor="_Toc476058566" w:history="1">
            <w:r w:rsidR="002D381F" w:rsidRPr="00407CBF">
              <w:rPr>
                <w:rStyle w:val="Hyperlink"/>
                <w:noProof/>
                <w:sz w:val="20"/>
                <w:szCs w:val="20"/>
              </w:rPr>
              <w:t>2.1.</w:t>
            </w:r>
            <w:r w:rsidR="002D381F" w:rsidRPr="00407CBF">
              <w:rPr>
                <w:rFonts w:eastAsiaTheme="minorEastAsia"/>
                <w:noProof/>
                <w:sz w:val="20"/>
                <w:szCs w:val="20"/>
                <w:lang w:eastAsia="en-ZA"/>
              </w:rPr>
              <w:tab/>
            </w:r>
            <w:r w:rsidR="002D381F" w:rsidRPr="00407CBF">
              <w:rPr>
                <w:rStyle w:val="Hyperlink"/>
                <w:noProof/>
                <w:sz w:val="20"/>
                <w:szCs w:val="20"/>
              </w:rPr>
              <w:t>EXECUTIVE SUMMARY.</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_Toc476058566 \h </w:instrText>
            </w:r>
            <w:r w:rsidR="004A4612" w:rsidRPr="00407CBF">
              <w:rPr>
                <w:noProof/>
                <w:webHidden/>
                <w:sz w:val="20"/>
                <w:szCs w:val="20"/>
              </w:rPr>
            </w:r>
            <w:r w:rsidR="004A4612" w:rsidRPr="00407CBF">
              <w:rPr>
                <w:noProof/>
                <w:webHidden/>
                <w:sz w:val="20"/>
                <w:szCs w:val="20"/>
              </w:rPr>
              <w:fldChar w:fldCharType="separate"/>
            </w:r>
            <w:r w:rsidR="00305DF9" w:rsidRPr="00407CBF">
              <w:rPr>
                <w:noProof/>
                <w:webHidden/>
                <w:sz w:val="20"/>
                <w:szCs w:val="20"/>
              </w:rPr>
              <w:t>4</w:t>
            </w:r>
            <w:r w:rsidR="004A4612" w:rsidRPr="00407CBF">
              <w:rPr>
                <w:noProof/>
                <w:webHidden/>
                <w:sz w:val="20"/>
                <w:szCs w:val="20"/>
              </w:rPr>
              <w:fldChar w:fldCharType="end"/>
            </w:r>
          </w:hyperlink>
        </w:p>
        <w:p w:rsidR="002D381F" w:rsidRPr="00407CBF" w:rsidRDefault="00946D71">
          <w:pPr>
            <w:pStyle w:val="TOC1"/>
            <w:tabs>
              <w:tab w:val="left" w:pos="440"/>
              <w:tab w:val="right" w:leader="dot" w:pos="9016"/>
            </w:tabs>
            <w:rPr>
              <w:rFonts w:eastAsiaTheme="minorEastAsia"/>
              <w:noProof/>
              <w:sz w:val="20"/>
              <w:szCs w:val="20"/>
              <w:lang w:eastAsia="en-ZA"/>
            </w:rPr>
          </w:pPr>
          <w:hyperlink w:anchor="_Toc476058567" w:history="1">
            <w:r w:rsidR="002D381F" w:rsidRPr="00407CBF">
              <w:rPr>
                <w:rStyle w:val="Hyperlink"/>
                <w:noProof/>
                <w:sz w:val="20"/>
                <w:szCs w:val="20"/>
              </w:rPr>
              <w:t>3.</w:t>
            </w:r>
            <w:r w:rsidR="002D381F" w:rsidRPr="00407CBF">
              <w:rPr>
                <w:rFonts w:eastAsiaTheme="minorEastAsia"/>
                <w:noProof/>
                <w:sz w:val="20"/>
                <w:szCs w:val="20"/>
                <w:lang w:eastAsia="en-ZA"/>
              </w:rPr>
              <w:tab/>
            </w:r>
            <w:r w:rsidR="002D381F" w:rsidRPr="00407CBF">
              <w:rPr>
                <w:rStyle w:val="Hyperlink"/>
                <w:noProof/>
                <w:sz w:val="20"/>
                <w:szCs w:val="20"/>
              </w:rPr>
              <w:t>SITUATIONAL ANALYSIS.</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_Toc476058567 \h </w:instrText>
            </w:r>
            <w:r w:rsidR="004A4612" w:rsidRPr="00407CBF">
              <w:rPr>
                <w:noProof/>
                <w:webHidden/>
                <w:sz w:val="20"/>
                <w:szCs w:val="20"/>
              </w:rPr>
            </w:r>
            <w:r w:rsidR="004A4612" w:rsidRPr="00407CBF">
              <w:rPr>
                <w:noProof/>
                <w:webHidden/>
                <w:sz w:val="20"/>
                <w:szCs w:val="20"/>
              </w:rPr>
              <w:fldChar w:fldCharType="separate"/>
            </w:r>
            <w:r w:rsidR="00305DF9" w:rsidRPr="00407CBF">
              <w:rPr>
                <w:noProof/>
                <w:webHidden/>
                <w:sz w:val="20"/>
                <w:szCs w:val="20"/>
              </w:rPr>
              <w:t>4</w:t>
            </w:r>
            <w:r w:rsidR="004A4612" w:rsidRPr="00407CBF">
              <w:rPr>
                <w:noProof/>
                <w:webHidden/>
                <w:sz w:val="20"/>
                <w:szCs w:val="20"/>
              </w:rPr>
              <w:fldChar w:fldCharType="end"/>
            </w:r>
          </w:hyperlink>
        </w:p>
        <w:p w:rsidR="002D381F" w:rsidRPr="00407CBF" w:rsidRDefault="00946D71">
          <w:pPr>
            <w:pStyle w:val="TOC2"/>
            <w:tabs>
              <w:tab w:val="left" w:pos="880"/>
              <w:tab w:val="right" w:leader="dot" w:pos="9016"/>
            </w:tabs>
            <w:rPr>
              <w:rFonts w:eastAsiaTheme="minorEastAsia"/>
              <w:noProof/>
              <w:sz w:val="20"/>
              <w:szCs w:val="20"/>
              <w:lang w:eastAsia="en-ZA"/>
            </w:rPr>
          </w:pPr>
          <w:hyperlink w:anchor="_Toc476058568" w:history="1">
            <w:r w:rsidR="002D381F" w:rsidRPr="00407CBF">
              <w:rPr>
                <w:rStyle w:val="Hyperlink"/>
                <w:noProof/>
                <w:sz w:val="20"/>
                <w:szCs w:val="20"/>
              </w:rPr>
              <w:t>3.1.</w:t>
            </w:r>
            <w:r w:rsidR="002D381F" w:rsidRPr="00407CBF">
              <w:rPr>
                <w:rFonts w:eastAsiaTheme="minorEastAsia"/>
                <w:noProof/>
                <w:sz w:val="20"/>
                <w:szCs w:val="20"/>
                <w:lang w:eastAsia="en-ZA"/>
              </w:rPr>
              <w:tab/>
            </w:r>
            <w:r w:rsidR="002D381F" w:rsidRPr="00407CBF">
              <w:rPr>
                <w:rStyle w:val="Hyperlink"/>
                <w:noProof/>
                <w:sz w:val="20"/>
                <w:szCs w:val="20"/>
              </w:rPr>
              <w:t>GEOGRAPHIC AREAS FALLING WITHIN THE WARD.</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_Toc476058568 \h </w:instrText>
            </w:r>
            <w:r w:rsidR="004A4612" w:rsidRPr="00407CBF">
              <w:rPr>
                <w:noProof/>
                <w:webHidden/>
                <w:sz w:val="20"/>
                <w:szCs w:val="20"/>
              </w:rPr>
            </w:r>
            <w:r w:rsidR="004A4612" w:rsidRPr="00407CBF">
              <w:rPr>
                <w:noProof/>
                <w:webHidden/>
                <w:sz w:val="20"/>
                <w:szCs w:val="20"/>
              </w:rPr>
              <w:fldChar w:fldCharType="separate"/>
            </w:r>
            <w:r w:rsidR="00305DF9" w:rsidRPr="00407CBF">
              <w:rPr>
                <w:noProof/>
                <w:webHidden/>
                <w:sz w:val="20"/>
                <w:szCs w:val="20"/>
              </w:rPr>
              <w:t>4</w:t>
            </w:r>
            <w:r w:rsidR="004A4612" w:rsidRPr="00407CBF">
              <w:rPr>
                <w:noProof/>
                <w:webHidden/>
                <w:sz w:val="20"/>
                <w:szCs w:val="20"/>
              </w:rPr>
              <w:fldChar w:fldCharType="end"/>
            </w:r>
          </w:hyperlink>
        </w:p>
        <w:p w:rsidR="002D381F" w:rsidRPr="00407CBF" w:rsidRDefault="00946D71">
          <w:pPr>
            <w:pStyle w:val="TOC2"/>
            <w:tabs>
              <w:tab w:val="left" w:pos="880"/>
              <w:tab w:val="right" w:leader="dot" w:pos="9016"/>
            </w:tabs>
            <w:rPr>
              <w:rFonts w:eastAsiaTheme="minorEastAsia"/>
              <w:noProof/>
              <w:sz w:val="20"/>
              <w:szCs w:val="20"/>
              <w:lang w:eastAsia="en-ZA"/>
            </w:rPr>
          </w:pPr>
          <w:hyperlink w:anchor="_Toc476058569" w:history="1">
            <w:r w:rsidR="002D381F" w:rsidRPr="00407CBF">
              <w:rPr>
                <w:rStyle w:val="Hyperlink"/>
                <w:noProof/>
                <w:sz w:val="20"/>
                <w:szCs w:val="20"/>
              </w:rPr>
              <w:t>3.2.</w:t>
            </w:r>
            <w:r w:rsidR="002D381F" w:rsidRPr="00407CBF">
              <w:rPr>
                <w:rFonts w:eastAsiaTheme="minorEastAsia"/>
                <w:noProof/>
                <w:sz w:val="20"/>
                <w:szCs w:val="20"/>
                <w:lang w:eastAsia="en-ZA"/>
              </w:rPr>
              <w:tab/>
            </w:r>
            <w:r w:rsidR="002D381F" w:rsidRPr="00407CBF">
              <w:rPr>
                <w:rStyle w:val="Hyperlink"/>
                <w:noProof/>
                <w:sz w:val="20"/>
                <w:szCs w:val="20"/>
              </w:rPr>
              <w:t>POPULATION SIZE AND GROWTH PATTERNS.</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_Toc476058569 \h </w:instrText>
            </w:r>
            <w:r w:rsidR="004A4612" w:rsidRPr="00407CBF">
              <w:rPr>
                <w:noProof/>
                <w:webHidden/>
                <w:sz w:val="20"/>
                <w:szCs w:val="20"/>
              </w:rPr>
            </w:r>
            <w:r w:rsidR="004A4612" w:rsidRPr="00407CBF">
              <w:rPr>
                <w:noProof/>
                <w:webHidden/>
                <w:sz w:val="20"/>
                <w:szCs w:val="20"/>
              </w:rPr>
              <w:fldChar w:fldCharType="separate"/>
            </w:r>
            <w:r w:rsidR="00305DF9" w:rsidRPr="00407CBF">
              <w:rPr>
                <w:noProof/>
                <w:webHidden/>
                <w:sz w:val="20"/>
                <w:szCs w:val="20"/>
              </w:rPr>
              <w:t>4</w:t>
            </w:r>
            <w:r w:rsidR="004A4612" w:rsidRPr="00407CBF">
              <w:rPr>
                <w:noProof/>
                <w:webHidden/>
                <w:sz w:val="20"/>
                <w:szCs w:val="20"/>
              </w:rPr>
              <w:fldChar w:fldCharType="end"/>
            </w:r>
          </w:hyperlink>
        </w:p>
        <w:p w:rsidR="002D381F" w:rsidRPr="00407CBF" w:rsidRDefault="00946D71">
          <w:pPr>
            <w:pStyle w:val="TOC2"/>
            <w:tabs>
              <w:tab w:val="left" w:pos="880"/>
              <w:tab w:val="right" w:leader="dot" w:pos="9016"/>
            </w:tabs>
            <w:rPr>
              <w:rFonts w:eastAsiaTheme="minorEastAsia"/>
              <w:noProof/>
              <w:sz w:val="20"/>
              <w:szCs w:val="20"/>
              <w:lang w:eastAsia="en-ZA"/>
            </w:rPr>
          </w:pPr>
          <w:hyperlink w:anchor="_Toc476058570" w:history="1">
            <w:r w:rsidR="002D381F" w:rsidRPr="00407CBF">
              <w:rPr>
                <w:rStyle w:val="Hyperlink"/>
                <w:noProof/>
                <w:sz w:val="20"/>
                <w:szCs w:val="20"/>
              </w:rPr>
              <w:t>3.3.</w:t>
            </w:r>
            <w:r w:rsidR="002D381F" w:rsidRPr="00407CBF">
              <w:rPr>
                <w:rFonts w:eastAsiaTheme="minorEastAsia"/>
                <w:noProof/>
                <w:sz w:val="20"/>
                <w:szCs w:val="20"/>
                <w:lang w:eastAsia="en-ZA"/>
              </w:rPr>
              <w:tab/>
            </w:r>
            <w:r w:rsidR="002D381F" w:rsidRPr="00407CBF">
              <w:rPr>
                <w:rStyle w:val="Hyperlink"/>
                <w:noProof/>
                <w:sz w:val="20"/>
                <w:szCs w:val="20"/>
              </w:rPr>
              <w:t>HOUSEHOLD SIZE.</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_Toc476058570 \h </w:instrText>
            </w:r>
            <w:r w:rsidR="004A4612" w:rsidRPr="00407CBF">
              <w:rPr>
                <w:noProof/>
                <w:webHidden/>
                <w:sz w:val="20"/>
                <w:szCs w:val="20"/>
              </w:rPr>
            </w:r>
            <w:r w:rsidR="004A4612" w:rsidRPr="00407CBF">
              <w:rPr>
                <w:noProof/>
                <w:webHidden/>
                <w:sz w:val="20"/>
                <w:szCs w:val="20"/>
              </w:rPr>
              <w:fldChar w:fldCharType="separate"/>
            </w:r>
            <w:r w:rsidR="00305DF9" w:rsidRPr="00407CBF">
              <w:rPr>
                <w:noProof/>
                <w:webHidden/>
                <w:sz w:val="20"/>
                <w:szCs w:val="20"/>
              </w:rPr>
              <w:t>4</w:t>
            </w:r>
            <w:r w:rsidR="004A4612" w:rsidRPr="00407CBF">
              <w:rPr>
                <w:noProof/>
                <w:webHidden/>
                <w:sz w:val="20"/>
                <w:szCs w:val="20"/>
              </w:rPr>
              <w:fldChar w:fldCharType="end"/>
            </w:r>
          </w:hyperlink>
        </w:p>
        <w:p w:rsidR="002D381F" w:rsidRPr="00407CBF" w:rsidRDefault="00946D71">
          <w:pPr>
            <w:pStyle w:val="TOC2"/>
            <w:tabs>
              <w:tab w:val="left" w:pos="880"/>
              <w:tab w:val="right" w:leader="dot" w:pos="9016"/>
            </w:tabs>
            <w:rPr>
              <w:rFonts w:eastAsiaTheme="minorEastAsia"/>
              <w:noProof/>
              <w:sz w:val="20"/>
              <w:szCs w:val="20"/>
              <w:lang w:eastAsia="en-ZA"/>
            </w:rPr>
          </w:pPr>
          <w:hyperlink w:anchor="_Toc476058571" w:history="1">
            <w:r w:rsidR="002D381F" w:rsidRPr="00407CBF">
              <w:rPr>
                <w:rStyle w:val="Hyperlink"/>
                <w:noProof/>
                <w:sz w:val="20"/>
                <w:szCs w:val="20"/>
              </w:rPr>
              <w:t>3.4.</w:t>
            </w:r>
            <w:r w:rsidR="002D381F" w:rsidRPr="00407CBF">
              <w:rPr>
                <w:rFonts w:eastAsiaTheme="minorEastAsia"/>
                <w:noProof/>
                <w:sz w:val="20"/>
                <w:szCs w:val="20"/>
                <w:lang w:eastAsia="en-ZA"/>
              </w:rPr>
              <w:tab/>
            </w:r>
            <w:r w:rsidR="002D381F" w:rsidRPr="00407CBF">
              <w:rPr>
                <w:rStyle w:val="Hyperlink"/>
                <w:noProof/>
                <w:sz w:val="20"/>
                <w:szCs w:val="20"/>
              </w:rPr>
              <w:t>AGE STRUCTURE.</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_Toc476058571 \h </w:instrText>
            </w:r>
            <w:r w:rsidR="004A4612" w:rsidRPr="00407CBF">
              <w:rPr>
                <w:noProof/>
                <w:webHidden/>
                <w:sz w:val="20"/>
                <w:szCs w:val="20"/>
              </w:rPr>
            </w:r>
            <w:r w:rsidR="004A4612" w:rsidRPr="00407CBF">
              <w:rPr>
                <w:noProof/>
                <w:webHidden/>
                <w:sz w:val="20"/>
                <w:szCs w:val="20"/>
              </w:rPr>
              <w:fldChar w:fldCharType="separate"/>
            </w:r>
            <w:r w:rsidR="00305DF9" w:rsidRPr="00407CBF">
              <w:rPr>
                <w:noProof/>
                <w:webHidden/>
                <w:sz w:val="20"/>
                <w:szCs w:val="20"/>
              </w:rPr>
              <w:t>4</w:t>
            </w:r>
            <w:r w:rsidR="004A4612" w:rsidRPr="00407CBF">
              <w:rPr>
                <w:noProof/>
                <w:webHidden/>
                <w:sz w:val="20"/>
                <w:szCs w:val="20"/>
              </w:rPr>
              <w:fldChar w:fldCharType="end"/>
            </w:r>
          </w:hyperlink>
        </w:p>
        <w:p w:rsidR="002D381F" w:rsidRPr="00407CBF" w:rsidRDefault="00946D71">
          <w:pPr>
            <w:pStyle w:val="TOC2"/>
            <w:tabs>
              <w:tab w:val="left" w:pos="880"/>
              <w:tab w:val="right" w:leader="dot" w:pos="9016"/>
            </w:tabs>
            <w:rPr>
              <w:rFonts w:eastAsiaTheme="minorEastAsia"/>
              <w:noProof/>
              <w:sz w:val="20"/>
              <w:szCs w:val="20"/>
              <w:lang w:eastAsia="en-ZA"/>
            </w:rPr>
          </w:pPr>
          <w:hyperlink w:anchor="_Toc476058572" w:history="1">
            <w:r w:rsidR="002D381F" w:rsidRPr="00407CBF">
              <w:rPr>
                <w:rStyle w:val="Hyperlink"/>
                <w:noProof/>
                <w:sz w:val="20"/>
                <w:szCs w:val="20"/>
              </w:rPr>
              <w:t>3.5.</w:t>
            </w:r>
            <w:r w:rsidR="002D381F" w:rsidRPr="00407CBF">
              <w:rPr>
                <w:rFonts w:eastAsiaTheme="minorEastAsia"/>
                <w:noProof/>
                <w:sz w:val="20"/>
                <w:szCs w:val="20"/>
                <w:lang w:eastAsia="en-ZA"/>
              </w:rPr>
              <w:tab/>
            </w:r>
            <w:r w:rsidR="002D381F" w:rsidRPr="00407CBF">
              <w:rPr>
                <w:rStyle w:val="Hyperlink"/>
                <w:noProof/>
                <w:sz w:val="20"/>
                <w:szCs w:val="20"/>
              </w:rPr>
              <w:t>GENDER DISTRIBUTION.</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_Toc476058572 \h </w:instrText>
            </w:r>
            <w:r w:rsidR="004A4612" w:rsidRPr="00407CBF">
              <w:rPr>
                <w:noProof/>
                <w:webHidden/>
                <w:sz w:val="20"/>
                <w:szCs w:val="20"/>
              </w:rPr>
            </w:r>
            <w:r w:rsidR="004A4612" w:rsidRPr="00407CBF">
              <w:rPr>
                <w:noProof/>
                <w:webHidden/>
                <w:sz w:val="20"/>
                <w:szCs w:val="20"/>
              </w:rPr>
              <w:fldChar w:fldCharType="separate"/>
            </w:r>
            <w:r w:rsidR="00305DF9" w:rsidRPr="00407CBF">
              <w:rPr>
                <w:noProof/>
                <w:webHidden/>
                <w:sz w:val="20"/>
                <w:szCs w:val="20"/>
              </w:rPr>
              <w:t>5</w:t>
            </w:r>
            <w:r w:rsidR="004A4612" w:rsidRPr="00407CBF">
              <w:rPr>
                <w:noProof/>
                <w:webHidden/>
                <w:sz w:val="20"/>
                <w:szCs w:val="20"/>
              </w:rPr>
              <w:fldChar w:fldCharType="end"/>
            </w:r>
          </w:hyperlink>
        </w:p>
        <w:p w:rsidR="002D381F" w:rsidRPr="00407CBF" w:rsidRDefault="00946D71">
          <w:pPr>
            <w:pStyle w:val="TOC2"/>
            <w:tabs>
              <w:tab w:val="left" w:pos="880"/>
              <w:tab w:val="right" w:leader="dot" w:pos="9016"/>
            </w:tabs>
            <w:rPr>
              <w:rFonts w:eastAsiaTheme="minorEastAsia"/>
              <w:noProof/>
              <w:sz w:val="20"/>
              <w:szCs w:val="20"/>
              <w:lang w:eastAsia="en-ZA"/>
            </w:rPr>
          </w:pPr>
          <w:hyperlink w:anchor="_Toc476058573" w:history="1">
            <w:r w:rsidR="002D381F" w:rsidRPr="00407CBF">
              <w:rPr>
                <w:rStyle w:val="Hyperlink"/>
                <w:noProof/>
                <w:sz w:val="20"/>
                <w:szCs w:val="20"/>
              </w:rPr>
              <w:t>3.6.</w:t>
            </w:r>
            <w:r w:rsidR="002D381F" w:rsidRPr="00407CBF">
              <w:rPr>
                <w:rFonts w:eastAsiaTheme="minorEastAsia"/>
                <w:noProof/>
                <w:sz w:val="20"/>
                <w:szCs w:val="20"/>
                <w:lang w:eastAsia="en-ZA"/>
              </w:rPr>
              <w:tab/>
            </w:r>
            <w:r w:rsidR="002D381F" w:rsidRPr="00407CBF">
              <w:rPr>
                <w:rStyle w:val="Hyperlink"/>
                <w:noProof/>
                <w:sz w:val="20"/>
                <w:szCs w:val="20"/>
              </w:rPr>
              <w:t>STATE OF HEALTH (HIV/AIDS).</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_Toc476058573 \h </w:instrText>
            </w:r>
            <w:r w:rsidR="004A4612" w:rsidRPr="00407CBF">
              <w:rPr>
                <w:noProof/>
                <w:webHidden/>
                <w:sz w:val="20"/>
                <w:szCs w:val="20"/>
              </w:rPr>
            </w:r>
            <w:r w:rsidR="004A4612" w:rsidRPr="00407CBF">
              <w:rPr>
                <w:noProof/>
                <w:webHidden/>
                <w:sz w:val="20"/>
                <w:szCs w:val="20"/>
              </w:rPr>
              <w:fldChar w:fldCharType="separate"/>
            </w:r>
            <w:r w:rsidR="00305DF9" w:rsidRPr="00407CBF">
              <w:rPr>
                <w:noProof/>
                <w:webHidden/>
                <w:sz w:val="20"/>
                <w:szCs w:val="20"/>
              </w:rPr>
              <w:t>5</w:t>
            </w:r>
            <w:r w:rsidR="004A4612" w:rsidRPr="00407CBF">
              <w:rPr>
                <w:noProof/>
                <w:webHidden/>
                <w:sz w:val="20"/>
                <w:szCs w:val="20"/>
              </w:rPr>
              <w:fldChar w:fldCharType="end"/>
            </w:r>
          </w:hyperlink>
        </w:p>
        <w:p w:rsidR="002D381F" w:rsidRPr="00407CBF" w:rsidRDefault="00946D71">
          <w:pPr>
            <w:pStyle w:val="TOC2"/>
            <w:tabs>
              <w:tab w:val="left" w:pos="880"/>
              <w:tab w:val="right" w:leader="dot" w:pos="9016"/>
            </w:tabs>
            <w:rPr>
              <w:rFonts w:eastAsiaTheme="minorEastAsia"/>
              <w:noProof/>
              <w:sz w:val="20"/>
              <w:szCs w:val="20"/>
              <w:lang w:eastAsia="en-ZA"/>
            </w:rPr>
          </w:pPr>
          <w:hyperlink w:anchor="_Toc476058574" w:history="1">
            <w:r w:rsidR="002D381F" w:rsidRPr="00407CBF">
              <w:rPr>
                <w:rStyle w:val="Hyperlink"/>
                <w:noProof/>
                <w:sz w:val="20"/>
                <w:szCs w:val="20"/>
              </w:rPr>
              <w:t>3.7.</w:t>
            </w:r>
            <w:r w:rsidR="002D381F" w:rsidRPr="00407CBF">
              <w:rPr>
                <w:rFonts w:eastAsiaTheme="minorEastAsia"/>
                <w:noProof/>
                <w:sz w:val="20"/>
                <w:szCs w:val="20"/>
                <w:lang w:eastAsia="en-ZA"/>
              </w:rPr>
              <w:tab/>
            </w:r>
            <w:r w:rsidR="002D381F" w:rsidRPr="00407CBF">
              <w:rPr>
                <w:rStyle w:val="Hyperlink"/>
                <w:noProof/>
                <w:sz w:val="20"/>
                <w:szCs w:val="20"/>
              </w:rPr>
              <w:t>EDUCATION PROFILE.</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_Toc476058574 \h </w:instrText>
            </w:r>
            <w:r w:rsidR="004A4612" w:rsidRPr="00407CBF">
              <w:rPr>
                <w:noProof/>
                <w:webHidden/>
                <w:sz w:val="20"/>
                <w:szCs w:val="20"/>
              </w:rPr>
            </w:r>
            <w:r w:rsidR="004A4612" w:rsidRPr="00407CBF">
              <w:rPr>
                <w:noProof/>
                <w:webHidden/>
                <w:sz w:val="20"/>
                <w:szCs w:val="20"/>
              </w:rPr>
              <w:fldChar w:fldCharType="separate"/>
            </w:r>
            <w:r w:rsidR="00305DF9" w:rsidRPr="00407CBF">
              <w:rPr>
                <w:noProof/>
                <w:webHidden/>
                <w:sz w:val="20"/>
                <w:szCs w:val="20"/>
              </w:rPr>
              <w:t>5</w:t>
            </w:r>
            <w:r w:rsidR="004A4612" w:rsidRPr="00407CBF">
              <w:rPr>
                <w:noProof/>
                <w:webHidden/>
                <w:sz w:val="20"/>
                <w:szCs w:val="20"/>
              </w:rPr>
              <w:fldChar w:fldCharType="end"/>
            </w:r>
          </w:hyperlink>
        </w:p>
        <w:p w:rsidR="002D381F" w:rsidRPr="00407CBF" w:rsidRDefault="00946D71">
          <w:pPr>
            <w:pStyle w:val="TOC2"/>
            <w:tabs>
              <w:tab w:val="left" w:pos="880"/>
              <w:tab w:val="right" w:leader="dot" w:pos="9016"/>
            </w:tabs>
            <w:rPr>
              <w:rFonts w:eastAsiaTheme="minorEastAsia"/>
              <w:noProof/>
              <w:sz w:val="20"/>
              <w:szCs w:val="20"/>
              <w:lang w:eastAsia="en-ZA"/>
            </w:rPr>
          </w:pPr>
          <w:hyperlink w:anchor="_Toc476058575" w:history="1">
            <w:r w:rsidR="002D381F" w:rsidRPr="00407CBF">
              <w:rPr>
                <w:rStyle w:val="Hyperlink"/>
                <w:noProof/>
                <w:sz w:val="20"/>
                <w:szCs w:val="20"/>
              </w:rPr>
              <w:t>3.8.</w:t>
            </w:r>
            <w:r w:rsidR="002D381F" w:rsidRPr="00407CBF">
              <w:rPr>
                <w:rFonts w:eastAsiaTheme="minorEastAsia"/>
                <w:noProof/>
                <w:sz w:val="20"/>
                <w:szCs w:val="20"/>
                <w:lang w:eastAsia="en-ZA"/>
              </w:rPr>
              <w:tab/>
            </w:r>
            <w:r w:rsidR="002D381F" w:rsidRPr="00407CBF">
              <w:rPr>
                <w:rStyle w:val="Hyperlink"/>
                <w:noProof/>
                <w:sz w:val="20"/>
                <w:szCs w:val="20"/>
              </w:rPr>
              <w:t>EMPLOYMENT AND UNEMPLOYMENT.</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_Toc476058575 \h </w:instrText>
            </w:r>
            <w:r w:rsidR="004A4612" w:rsidRPr="00407CBF">
              <w:rPr>
                <w:noProof/>
                <w:webHidden/>
                <w:sz w:val="20"/>
                <w:szCs w:val="20"/>
              </w:rPr>
            </w:r>
            <w:r w:rsidR="004A4612" w:rsidRPr="00407CBF">
              <w:rPr>
                <w:noProof/>
                <w:webHidden/>
                <w:sz w:val="20"/>
                <w:szCs w:val="20"/>
              </w:rPr>
              <w:fldChar w:fldCharType="separate"/>
            </w:r>
            <w:r w:rsidR="00305DF9" w:rsidRPr="00407CBF">
              <w:rPr>
                <w:noProof/>
                <w:webHidden/>
                <w:sz w:val="20"/>
                <w:szCs w:val="20"/>
              </w:rPr>
              <w:t>5</w:t>
            </w:r>
            <w:r w:rsidR="004A4612" w:rsidRPr="00407CBF">
              <w:rPr>
                <w:noProof/>
                <w:webHidden/>
                <w:sz w:val="20"/>
                <w:szCs w:val="20"/>
              </w:rPr>
              <w:fldChar w:fldCharType="end"/>
            </w:r>
          </w:hyperlink>
        </w:p>
        <w:p w:rsidR="002D381F" w:rsidRPr="00407CBF" w:rsidRDefault="00946D71">
          <w:pPr>
            <w:pStyle w:val="TOC2"/>
            <w:tabs>
              <w:tab w:val="left" w:pos="880"/>
              <w:tab w:val="right" w:leader="dot" w:pos="9016"/>
            </w:tabs>
            <w:rPr>
              <w:rFonts w:eastAsiaTheme="minorEastAsia"/>
              <w:noProof/>
              <w:sz w:val="20"/>
              <w:szCs w:val="20"/>
              <w:lang w:eastAsia="en-ZA"/>
            </w:rPr>
          </w:pPr>
          <w:hyperlink w:anchor="_Toc476058576" w:history="1">
            <w:r w:rsidR="002D381F" w:rsidRPr="00407CBF">
              <w:rPr>
                <w:rStyle w:val="Hyperlink"/>
                <w:noProof/>
                <w:sz w:val="20"/>
                <w:szCs w:val="20"/>
              </w:rPr>
              <w:t>3.9.</w:t>
            </w:r>
            <w:r w:rsidR="002D381F" w:rsidRPr="00407CBF">
              <w:rPr>
                <w:rFonts w:eastAsiaTheme="minorEastAsia"/>
                <w:noProof/>
                <w:sz w:val="20"/>
                <w:szCs w:val="20"/>
                <w:lang w:eastAsia="en-ZA"/>
              </w:rPr>
              <w:tab/>
            </w:r>
            <w:r w:rsidR="002D381F" w:rsidRPr="00407CBF">
              <w:rPr>
                <w:rStyle w:val="Hyperlink"/>
                <w:noProof/>
                <w:sz w:val="20"/>
                <w:szCs w:val="20"/>
              </w:rPr>
              <w:t>SOCIO-ECONOMIC STATUS (POVERTY LEVELS).</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_Toc476058576 \h </w:instrText>
            </w:r>
            <w:r w:rsidR="004A4612" w:rsidRPr="00407CBF">
              <w:rPr>
                <w:noProof/>
                <w:webHidden/>
                <w:sz w:val="20"/>
                <w:szCs w:val="20"/>
              </w:rPr>
            </w:r>
            <w:r w:rsidR="004A4612" w:rsidRPr="00407CBF">
              <w:rPr>
                <w:noProof/>
                <w:webHidden/>
                <w:sz w:val="20"/>
                <w:szCs w:val="20"/>
              </w:rPr>
              <w:fldChar w:fldCharType="separate"/>
            </w:r>
            <w:r w:rsidR="00305DF9" w:rsidRPr="00407CBF">
              <w:rPr>
                <w:b/>
                <w:bCs/>
                <w:noProof/>
                <w:webHidden/>
                <w:sz w:val="20"/>
                <w:szCs w:val="20"/>
                <w:lang w:val="en-US"/>
              </w:rPr>
              <w:t>.</w:t>
            </w:r>
            <w:r w:rsidR="004A4612" w:rsidRPr="00407CBF">
              <w:rPr>
                <w:noProof/>
                <w:webHidden/>
                <w:sz w:val="20"/>
                <w:szCs w:val="20"/>
              </w:rPr>
              <w:fldChar w:fldCharType="end"/>
            </w:r>
          </w:hyperlink>
        </w:p>
        <w:p w:rsidR="002D381F" w:rsidRPr="00407CBF" w:rsidRDefault="00946D71">
          <w:pPr>
            <w:pStyle w:val="TOC2"/>
            <w:tabs>
              <w:tab w:val="left" w:pos="1100"/>
              <w:tab w:val="right" w:leader="dot" w:pos="9016"/>
            </w:tabs>
            <w:rPr>
              <w:rFonts w:eastAsiaTheme="minorEastAsia"/>
              <w:noProof/>
              <w:sz w:val="20"/>
              <w:szCs w:val="20"/>
              <w:lang w:eastAsia="en-ZA"/>
            </w:rPr>
          </w:pPr>
          <w:hyperlink w:anchor="_Toc476058577" w:history="1">
            <w:r w:rsidR="002D381F" w:rsidRPr="00407CBF">
              <w:rPr>
                <w:rStyle w:val="Hyperlink"/>
                <w:noProof/>
                <w:sz w:val="20"/>
                <w:szCs w:val="20"/>
              </w:rPr>
              <w:t>3.10.</w:t>
            </w:r>
            <w:r w:rsidR="002D381F" w:rsidRPr="00407CBF">
              <w:rPr>
                <w:rFonts w:eastAsiaTheme="minorEastAsia"/>
                <w:noProof/>
                <w:sz w:val="20"/>
                <w:szCs w:val="20"/>
                <w:lang w:eastAsia="en-ZA"/>
              </w:rPr>
              <w:tab/>
            </w:r>
            <w:r w:rsidR="002D381F" w:rsidRPr="00407CBF">
              <w:rPr>
                <w:rStyle w:val="Hyperlink"/>
                <w:noProof/>
                <w:sz w:val="20"/>
                <w:szCs w:val="20"/>
              </w:rPr>
              <w:t>CHILD HEADED HOUSEHOLDS.</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_Toc476058577 \h </w:instrText>
            </w:r>
            <w:r w:rsidR="004A4612" w:rsidRPr="00407CBF">
              <w:rPr>
                <w:noProof/>
                <w:webHidden/>
                <w:sz w:val="20"/>
                <w:szCs w:val="20"/>
              </w:rPr>
            </w:r>
            <w:r w:rsidR="004A4612" w:rsidRPr="00407CBF">
              <w:rPr>
                <w:noProof/>
                <w:webHidden/>
                <w:sz w:val="20"/>
                <w:szCs w:val="20"/>
              </w:rPr>
              <w:fldChar w:fldCharType="separate"/>
            </w:r>
            <w:r w:rsidR="00305DF9" w:rsidRPr="00407CBF">
              <w:rPr>
                <w:noProof/>
                <w:webHidden/>
                <w:sz w:val="20"/>
                <w:szCs w:val="20"/>
              </w:rPr>
              <w:t>5</w:t>
            </w:r>
            <w:r w:rsidR="004A4612" w:rsidRPr="00407CBF">
              <w:rPr>
                <w:noProof/>
                <w:webHidden/>
                <w:sz w:val="20"/>
                <w:szCs w:val="20"/>
              </w:rPr>
              <w:fldChar w:fldCharType="end"/>
            </w:r>
          </w:hyperlink>
        </w:p>
        <w:p w:rsidR="002D381F" w:rsidRPr="00407CBF" w:rsidRDefault="00946D71">
          <w:pPr>
            <w:pStyle w:val="TOC2"/>
            <w:tabs>
              <w:tab w:val="left" w:pos="1100"/>
              <w:tab w:val="right" w:leader="dot" w:pos="9016"/>
            </w:tabs>
            <w:rPr>
              <w:rFonts w:eastAsiaTheme="minorEastAsia"/>
              <w:noProof/>
              <w:sz w:val="20"/>
              <w:szCs w:val="20"/>
              <w:lang w:eastAsia="en-ZA"/>
            </w:rPr>
          </w:pPr>
          <w:hyperlink w:anchor="_Toc476058578" w:history="1">
            <w:r w:rsidR="002D381F" w:rsidRPr="00407CBF">
              <w:rPr>
                <w:rStyle w:val="Hyperlink"/>
                <w:noProof/>
                <w:sz w:val="20"/>
                <w:szCs w:val="20"/>
              </w:rPr>
              <w:t>3.11.</w:t>
            </w:r>
            <w:r w:rsidR="002D381F" w:rsidRPr="00407CBF">
              <w:rPr>
                <w:rFonts w:eastAsiaTheme="minorEastAsia"/>
                <w:noProof/>
                <w:sz w:val="20"/>
                <w:szCs w:val="20"/>
                <w:lang w:eastAsia="en-ZA"/>
              </w:rPr>
              <w:tab/>
            </w:r>
            <w:r w:rsidR="002D381F" w:rsidRPr="00407CBF">
              <w:rPr>
                <w:rStyle w:val="Hyperlink"/>
                <w:noProof/>
                <w:sz w:val="20"/>
                <w:szCs w:val="20"/>
              </w:rPr>
              <w:t>STATE OF INFRASTRUCTURE (SERVICE DELIVERY).</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_Toc476058578 \h </w:instrText>
            </w:r>
            <w:r w:rsidR="004A4612" w:rsidRPr="00407CBF">
              <w:rPr>
                <w:noProof/>
                <w:webHidden/>
                <w:sz w:val="20"/>
                <w:szCs w:val="20"/>
              </w:rPr>
            </w:r>
            <w:r w:rsidR="004A4612" w:rsidRPr="00407CBF">
              <w:rPr>
                <w:noProof/>
                <w:webHidden/>
                <w:sz w:val="20"/>
                <w:szCs w:val="20"/>
              </w:rPr>
              <w:fldChar w:fldCharType="separate"/>
            </w:r>
            <w:r w:rsidR="00305DF9" w:rsidRPr="00407CBF">
              <w:rPr>
                <w:noProof/>
                <w:webHidden/>
                <w:sz w:val="20"/>
                <w:szCs w:val="20"/>
              </w:rPr>
              <w:t>5</w:t>
            </w:r>
            <w:r w:rsidR="004A4612" w:rsidRPr="00407CBF">
              <w:rPr>
                <w:noProof/>
                <w:webHidden/>
                <w:sz w:val="20"/>
                <w:szCs w:val="20"/>
              </w:rPr>
              <w:fldChar w:fldCharType="end"/>
            </w:r>
          </w:hyperlink>
        </w:p>
        <w:p w:rsidR="002D381F" w:rsidRPr="00407CBF" w:rsidRDefault="00946D71">
          <w:pPr>
            <w:pStyle w:val="TOC2"/>
            <w:tabs>
              <w:tab w:val="left" w:pos="1100"/>
              <w:tab w:val="right" w:leader="dot" w:pos="9016"/>
            </w:tabs>
            <w:rPr>
              <w:rFonts w:eastAsiaTheme="minorEastAsia"/>
              <w:noProof/>
              <w:sz w:val="20"/>
              <w:szCs w:val="20"/>
              <w:lang w:eastAsia="en-ZA"/>
            </w:rPr>
          </w:pPr>
          <w:hyperlink w:anchor="_Toc476058579" w:history="1">
            <w:r w:rsidR="002D381F" w:rsidRPr="00407CBF">
              <w:rPr>
                <w:rStyle w:val="Hyperlink"/>
                <w:noProof/>
                <w:sz w:val="20"/>
                <w:szCs w:val="20"/>
              </w:rPr>
              <w:t>3.12.</w:t>
            </w:r>
            <w:r w:rsidR="002D381F" w:rsidRPr="00407CBF">
              <w:rPr>
                <w:rFonts w:eastAsiaTheme="minorEastAsia"/>
                <w:noProof/>
                <w:sz w:val="20"/>
                <w:szCs w:val="20"/>
                <w:lang w:eastAsia="en-ZA"/>
              </w:rPr>
              <w:tab/>
            </w:r>
            <w:r w:rsidR="002D381F" w:rsidRPr="00407CBF">
              <w:rPr>
                <w:rStyle w:val="Hyperlink"/>
                <w:noProof/>
                <w:sz w:val="20"/>
                <w:szCs w:val="20"/>
              </w:rPr>
              <w:t>CRIME AND SAFETY.</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_Toc476058579 \h </w:instrText>
            </w:r>
            <w:r w:rsidR="004A4612" w:rsidRPr="00407CBF">
              <w:rPr>
                <w:noProof/>
                <w:webHidden/>
                <w:sz w:val="20"/>
                <w:szCs w:val="20"/>
              </w:rPr>
            </w:r>
            <w:r w:rsidR="004A4612" w:rsidRPr="00407CBF">
              <w:rPr>
                <w:noProof/>
                <w:webHidden/>
                <w:sz w:val="20"/>
                <w:szCs w:val="20"/>
              </w:rPr>
              <w:fldChar w:fldCharType="separate"/>
            </w:r>
            <w:r w:rsidR="00305DF9" w:rsidRPr="00407CBF">
              <w:rPr>
                <w:noProof/>
                <w:webHidden/>
                <w:sz w:val="20"/>
                <w:szCs w:val="20"/>
              </w:rPr>
              <w:t>5</w:t>
            </w:r>
            <w:r w:rsidR="004A4612" w:rsidRPr="00407CBF">
              <w:rPr>
                <w:noProof/>
                <w:webHidden/>
                <w:sz w:val="20"/>
                <w:szCs w:val="20"/>
              </w:rPr>
              <w:fldChar w:fldCharType="end"/>
            </w:r>
          </w:hyperlink>
        </w:p>
        <w:p w:rsidR="002D381F" w:rsidRPr="00407CBF" w:rsidRDefault="00946D71">
          <w:pPr>
            <w:pStyle w:val="TOC2"/>
            <w:tabs>
              <w:tab w:val="left" w:pos="1100"/>
              <w:tab w:val="right" w:leader="dot" w:pos="9016"/>
            </w:tabs>
            <w:rPr>
              <w:rFonts w:eastAsiaTheme="minorEastAsia"/>
              <w:noProof/>
              <w:sz w:val="20"/>
              <w:szCs w:val="20"/>
              <w:lang w:eastAsia="en-ZA"/>
            </w:rPr>
          </w:pPr>
          <w:hyperlink w:anchor="_Toc476058580" w:history="1">
            <w:r w:rsidR="002D381F" w:rsidRPr="00407CBF">
              <w:rPr>
                <w:rStyle w:val="Hyperlink"/>
                <w:noProof/>
                <w:sz w:val="20"/>
                <w:szCs w:val="20"/>
              </w:rPr>
              <w:t>3.13.</w:t>
            </w:r>
            <w:r w:rsidR="002D381F" w:rsidRPr="00407CBF">
              <w:rPr>
                <w:rFonts w:eastAsiaTheme="minorEastAsia"/>
                <w:noProof/>
                <w:sz w:val="20"/>
                <w:szCs w:val="20"/>
                <w:lang w:eastAsia="en-ZA"/>
              </w:rPr>
              <w:tab/>
            </w:r>
            <w:r w:rsidR="002D381F" w:rsidRPr="00407CBF">
              <w:rPr>
                <w:rStyle w:val="Hyperlink"/>
                <w:noProof/>
                <w:sz w:val="20"/>
                <w:szCs w:val="20"/>
              </w:rPr>
              <w:t>CITIZEN SATISFACTION.</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_Toc476058580 \h </w:instrText>
            </w:r>
            <w:r w:rsidR="004A4612" w:rsidRPr="00407CBF">
              <w:rPr>
                <w:noProof/>
                <w:webHidden/>
                <w:sz w:val="20"/>
                <w:szCs w:val="20"/>
              </w:rPr>
            </w:r>
            <w:r w:rsidR="004A4612" w:rsidRPr="00407CBF">
              <w:rPr>
                <w:noProof/>
                <w:webHidden/>
                <w:sz w:val="20"/>
                <w:szCs w:val="20"/>
              </w:rPr>
              <w:fldChar w:fldCharType="separate"/>
            </w:r>
            <w:r w:rsidR="00305DF9" w:rsidRPr="00407CBF">
              <w:rPr>
                <w:noProof/>
                <w:webHidden/>
                <w:sz w:val="20"/>
                <w:szCs w:val="20"/>
              </w:rPr>
              <w:t>5</w:t>
            </w:r>
            <w:r w:rsidR="004A4612" w:rsidRPr="00407CBF">
              <w:rPr>
                <w:noProof/>
                <w:webHidden/>
                <w:sz w:val="20"/>
                <w:szCs w:val="20"/>
              </w:rPr>
              <w:fldChar w:fldCharType="end"/>
            </w:r>
          </w:hyperlink>
        </w:p>
        <w:p w:rsidR="002D381F" w:rsidRPr="00407CBF" w:rsidRDefault="00946D71">
          <w:pPr>
            <w:pStyle w:val="TOC2"/>
            <w:tabs>
              <w:tab w:val="left" w:pos="1100"/>
              <w:tab w:val="right" w:leader="dot" w:pos="9016"/>
            </w:tabs>
            <w:rPr>
              <w:rFonts w:eastAsiaTheme="minorEastAsia"/>
              <w:noProof/>
              <w:sz w:val="20"/>
              <w:szCs w:val="20"/>
              <w:lang w:eastAsia="en-ZA"/>
            </w:rPr>
          </w:pPr>
          <w:hyperlink w:anchor="_Toc476058581" w:history="1">
            <w:r w:rsidR="002D381F" w:rsidRPr="00407CBF">
              <w:rPr>
                <w:rStyle w:val="Hyperlink"/>
                <w:noProof/>
                <w:sz w:val="20"/>
                <w:szCs w:val="20"/>
              </w:rPr>
              <w:t>3.14.</w:t>
            </w:r>
            <w:r w:rsidR="002D381F" w:rsidRPr="00407CBF">
              <w:rPr>
                <w:rFonts w:eastAsiaTheme="minorEastAsia"/>
                <w:noProof/>
                <w:sz w:val="20"/>
                <w:szCs w:val="20"/>
                <w:lang w:eastAsia="en-ZA"/>
              </w:rPr>
              <w:tab/>
            </w:r>
            <w:r w:rsidR="002D381F" w:rsidRPr="00407CBF">
              <w:rPr>
                <w:rStyle w:val="Hyperlink"/>
                <w:noProof/>
                <w:sz w:val="20"/>
                <w:szCs w:val="20"/>
              </w:rPr>
              <w:t>STATE OF THE ENVIRONMENT.</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_Toc476058581 \h </w:instrText>
            </w:r>
            <w:r w:rsidR="004A4612" w:rsidRPr="00407CBF">
              <w:rPr>
                <w:noProof/>
                <w:webHidden/>
                <w:sz w:val="20"/>
                <w:szCs w:val="20"/>
              </w:rPr>
            </w:r>
            <w:r w:rsidR="004A4612" w:rsidRPr="00407CBF">
              <w:rPr>
                <w:noProof/>
                <w:webHidden/>
                <w:sz w:val="20"/>
                <w:szCs w:val="20"/>
              </w:rPr>
              <w:fldChar w:fldCharType="separate"/>
            </w:r>
            <w:r w:rsidR="00305DF9" w:rsidRPr="00407CBF">
              <w:rPr>
                <w:noProof/>
                <w:webHidden/>
                <w:sz w:val="20"/>
                <w:szCs w:val="20"/>
              </w:rPr>
              <w:t>6</w:t>
            </w:r>
            <w:r w:rsidR="004A4612" w:rsidRPr="00407CBF">
              <w:rPr>
                <w:noProof/>
                <w:webHidden/>
                <w:sz w:val="20"/>
                <w:szCs w:val="20"/>
              </w:rPr>
              <w:fldChar w:fldCharType="end"/>
            </w:r>
          </w:hyperlink>
        </w:p>
        <w:p w:rsidR="002D381F" w:rsidRPr="00407CBF" w:rsidRDefault="00946D71">
          <w:pPr>
            <w:pStyle w:val="TOC2"/>
            <w:tabs>
              <w:tab w:val="left" w:pos="1100"/>
              <w:tab w:val="right" w:leader="dot" w:pos="9016"/>
            </w:tabs>
            <w:rPr>
              <w:rFonts w:eastAsiaTheme="minorEastAsia"/>
              <w:noProof/>
              <w:sz w:val="20"/>
              <w:szCs w:val="20"/>
              <w:lang w:eastAsia="en-ZA"/>
            </w:rPr>
          </w:pPr>
          <w:hyperlink w:anchor="_Toc476058582" w:history="1">
            <w:r w:rsidR="002D381F" w:rsidRPr="00407CBF">
              <w:rPr>
                <w:rStyle w:val="Hyperlink"/>
                <w:noProof/>
                <w:sz w:val="20"/>
                <w:szCs w:val="20"/>
              </w:rPr>
              <w:t>3.15.</w:t>
            </w:r>
            <w:r w:rsidR="002D381F" w:rsidRPr="00407CBF">
              <w:rPr>
                <w:rFonts w:eastAsiaTheme="minorEastAsia"/>
                <w:noProof/>
                <w:sz w:val="20"/>
                <w:szCs w:val="20"/>
                <w:lang w:eastAsia="en-ZA"/>
              </w:rPr>
              <w:tab/>
            </w:r>
            <w:r w:rsidR="002D381F" w:rsidRPr="00407CBF">
              <w:rPr>
                <w:rStyle w:val="Hyperlink"/>
                <w:noProof/>
                <w:sz w:val="20"/>
                <w:szCs w:val="20"/>
              </w:rPr>
              <w:t>LOCAL ECONOMIC DEVELOPMENT.</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_Toc476058582 \h </w:instrText>
            </w:r>
            <w:r w:rsidR="004A4612" w:rsidRPr="00407CBF">
              <w:rPr>
                <w:noProof/>
                <w:webHidden/>
                <w:sz w:val="20"/>
                <w:szCs w:val="20"/>
              </w:rPr>
            </w:r>
            <w:r w:rsidR="004A4612" w:rsidRPr="00407CBF">
              <w:rPr>
                <w:noProof/>
                <w:webHidden/>
                <w:sz w:val="20"/>
                <w:szCs w:val="20"/>
              </w:rPr>
              <w:fldChar w:fldCharType="separate"/>
            </w:r>
            <w:r w:rsidR="00305DF9" w:rsidRPr="00407CBF">
              <w:rPr>
                <w:noProof/>
                <w:webHidden/>
                <w:sz w:val="20"/>
                <w:szCs w:val="20"/>
              </w:rPr>
              <w:t>6</w:t>
            </w:r>
            <w:r w:rsidR="004A4612" w:rsidRPr="00407CBF">
              <w:rPr>
                <w:noProof/>
                <w:webHidden/>
                <w:sz w:val="20"/>
                <w:szCs w:val="20"/>
              </w:rPr>
              <w:fldChar w:fldCharType="end"/>
            </w:r>
          </w:hyperlink>
        </w:p>
        <w:p w:rsidR="002D381F" w:rsidRPr="00407CBF" w:rsidRDefault="00946D71">
          <w:pPr>
            <w:pStyle w:val="TOC2"/>
            <w:tabs>
              <w:tab w:val="left" w:pos="1100"/>
              <w:tab w:val="right" w:leader="dot" w:pos="9016"/>
            </w:tabs>
            <w:rPr>
              <w:rFonts w:eastAsiaTheme="minorEastAsia"/>
              <w:noProof/>
              <w:sz w:val="20"/>
              <w:szCs w:val="20"/>
              <w:lang w:eastAsia="en-ZA"/>
            </w:rPr>
          </w:pPr>
          <w:hyperlink w:anchor="_Toc476058583" w:history="1">
            <w:r w:rsidR="002D381F" w:rsidRPr="00407CBF">
              <w:rPr>
                <w:rStyle w:val="Hyperlink"/>
                <w:noProof/>
                <w:sz w:val="20"/>
                <w:szCs w:val="20"/>
              </w:rPr>
              <w:t>3.16.</w:t>
            </w:r>
            <w:r w:rsidR="002D381F" w:rsidRPr="00407CBF">
              <w:rPr>
                <w:rFonts w:eastAsiaTheme="minorEastAsia"/>
                <w:noProof/>
                <w:sz w:val="20"/>
                <w:szCs w:val="20"/>
                <w:lang w:eastAsia="en-ZA"/>
              </w:rPr>
              <w:tab/>
            </w:r>
            <w:r w:rsidR="002D381F" w:rsidRPr="00407CBF">
              <w:rPr>
                <w:rStyle w:val="Hyperlink"/>
                <w:noProof/>
                <w:sz w:val="20"/>
                <w:szCs w:val="20"/>
              </w:rPr>
              <w:t>SPORTS, ARTS AND CULTURE.</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_Toc476058583 \h </w:instrText>
            </w:r>
            <w:r w:rsidR="004A4612" w:rsidRPr="00407CBF">
              <w:rPr>
                <w:noProof/>
                <w:webHidden/>
                <w:sz w:val="20"/>
                <w:szCs w:val="20"/>
              </w:rPr>
            </w:r>
            <w:r w:rsidR="004A4612" w:rsidRPr="00407CBF">
              <w:rPr>
                <w:noProof/>
                <w:webHidden/>
                <w:sz w:val="20"/>
                <w:szCs w:val="20"/>
              </w:rPr>
              <w:fldChar w:fldCharType="separate"/>
            </w:r>
            <w:r w:rsidR="00305DF9" w:rsidRPr="00407CBF">
              <w:rPr>
                <w:noProof/>
                <w:webHidden/>
                <w:sz w:val="20"/>
                <w:szCs w:val="20"/>
              </w:rPr>
              <w:t>6</w:t>
            </w:r>
            <w:r w:rsidR="004A4612" w:rsidRPr="00407CBF">
              <w:rPr>
                <w:noProof/>
                <w:webHidden/>
                <w:sz w:val="20"/>
                <w:szCs w:val="20"/>
              </w:rPr>
              <w:fldChar w:fldCharType="end"/>
            </w:r>
          </w:hyperlink>
        </w:p>
        <w:p w:rsidR="002D381F" w:rsidRPr="00407CBF" w:rsidRDefault="00946D71">
          <w:pPr>
            <w:pStyle w:val="TOC2"/>
            <w:tabs>
              <w:tab w:val="left" w:pos="1100"/>
              <w:tab w:val="right" w:leader="dot" w:pos="9016"/>
            </w:tabs>
            <w:rPr>
              <w:rFonts w:eastAsiaTheme="minorEastAsia"/>
              <w:noProof/>
              <w:sz w:val="20"/>
              <w:szCs w:val="20"/>
              <w:lang w:eastAsia="en-ZA"/>
            </w:rPr>
          </w:pPr>
          <w:hyperlink w:anchor="_Toc476058584" w:history="1">
            <w:r w:rsidR="002D381F" w:rsidRPr="00407CBF">
              <w:rPr>
                <w:rStyle w:val="Hyperlink"/>
                <w:noProof/>
                <w:sz w:val="20"/>
                <w:szCs w:val="20"/>
              </w:rPr>
              <w:t>3.17.</w:t>
            </w:r>
            <w:r w:rsidR="002D381F" w:rsidRPr="00407CBF">
              <w:rPr>
                <w:rFonts w:eastAsiaTheme="minorEastAsia"/>
                <w:noProof/>
                <w:sz w:val="20"/>
                <w:szCs w:val="20"/>
                <w:lang w:eastAsia="en-ZA"/>
              </w:rPr>
              <w:tab/>
            </w:r>
            <w:r w:rsidR="002D381F" w:rsidRPr="00407CBF">
              <w:rPr>
                <w:rStyle w:val="Hyperlink"/>
                <w:noProof/>
                <w:sz w:val="20"/>
                <w:szCs w:val="20"/>
              </w:rPr>
              <w:t>RELIGIOUS FACILITIES.</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_Toc476058584 \h </w:instrText>
            </w:r>
            <w:r w:rsidR="004A4612" w:rsidRPr="00407CBF">
              <w:rPr>
                <w:noProof/>
                <w:webHidden/>
                <w:sz w:val="20"/>
                <w:szCs w:val="20"/>
              </w:rPr>
            </w:r>
            <w:r w:rsidR="004A4612" w:rsidRPr="00407CBF">
              <w:rPr>
                <w:noProof/>
                <w:webHidden/>
                <w:sz w:val="20"/>
                <w:szCs w:val="20"/>
              </w:rPr>
              <w:fldChar w:fldCharType="separate"/>
            </w:r>
            <w:r w:rsidR="00305DF9" w:rsidRPr="00407CBF">
              <w:rPr>
                <w:noProof/>
                <w:webHidden/>
                <w:sz w:val="20"/>
                <w:szCs w:val="20"/>
              </w:rPr>
              <w:t>6</w:t>
            </w:r>
            <w:r w:rsidR="004A4612" w:rsidRPr="00407CBF">
              <w:rPr>
                <w:noProof/>
                <w:webHidden/>
                <w:sz w:val="20"/>
                <w:szCs w:val="20"/>
              </w:rPr>
              <w:fldChar w:fldCharType="end"/>
            </w:r>
          </w:hyperlink>
        </w:p>
        <w:p w:rsidR="002D381F" w:rsidRPr="00407CBF" w:rsidRDefault="00946D71">
          <w:pPr>
            <w:pStyle w:val="TOC2"/>
            <w:tabs>
              <w:tab w:val="left" w:pos="1100"/>
              <w:tab w:val="right" w:leader="dot" w:pos="9016"/>
            </w:tabs>
            <w:rPr>
              <w:rFonts w:eastAsiaTheme="minorEastAsia"/>
              <w:noProof/>
              <w:sz w:val="20"/>
              <w:szCs w:val="20"/>
              <w:lang w:eastAsia="en-ZA"/>
            </w:rPr>
          </w:pPr>
          <w:hyperlink w:anchor="_Toc476058585" w:history="1">
            <w:r w:rsidR="002D381F" w:rsidRPr="00407CBF">
              <w:rPr>
                <w:rStyle w:val="Hyperlink"/>
                <w:noProof/>
                <w:sz w:val="20"/>
                <w:szCs w:val="20"/>
              </w:rPr>
              <w:t>3.18.</w:t>
            </w:r>
            <w:r w:rsidR="002D381F" w:rsidRPr="00407CBF">
              <w:rPr>
                <w:rFonts w:eastAsiaTheme="minorEastAsia"/>
                <w:noProof/>
                <w:sz w:val="20"/>
                <w:szCs w:val="20"/>
                <w:lang w:eastAsia="en-ZA"/>
              </w:rPr>
              <w:tab/>
            </w:r>
            <w:r w:rsidR="002D381F" w:rsidRPr="00407CBF">
              <w:rPr>
                <w:rStyle w:val="Hyperlink"/>
                <w:noProof/>
                <w:sz w:val="20"/>
                <w:szCs w:val="20"/>
              </w:rPr>
              <w:t>SOCIO-ECONOMIC FACILITIES.</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_Toc476058585 \h </w:instrText>
            </w:r>
            <w:r w:rsidR="004A4612" w:rsidRPr="00407CBF">
              <w:rPr>
                <w:noProof/>
                <w:webHidden/>
                <w:sz w:val="20"/>
                <w:szCs w:val="20"/>
              </w:rPr>
            </w:r>
            <w:r w:rsidR="004A4612" w:rsidRPr="00407CBF">
              <w:rPr>
                <w:noProof/>
                <w:webHidden/>
                <w:sz w:val="20"/>
                <w:szCs w:val="20"/>
              </w:rPr>
              <w:fldChar w:fldCharType="separate"/>
            </w:r>
            <w:r w:rsidR="00305DF9" w:rsidRPr="00407CBF">
              <w:rPr>
                <w:noProof/>
                <w:webHidden/>
                <w:sz w:val="20"/>
                <w:szCs w:val="20"/>
              </w:rPr>
              <w:t>6</w:t>
            </w:r>
            <w:r w:rsidR="004A4612" w:rsidRPr="00407CBF">
              <w:rPr>
                <w:noProof/>
                <w:webHidden/>
                <w:sz w:val="20"/>
                <w:szCs w:val="20"/>
              </w:rPr>
              <w:fldChar w:fldCharType="end"/>
            </w:r>
          </w:hyperlink>
        </w:p>
        <w:p w:rsidR="002D381F" w:rsidRPr="00407CBF" w:rsidRDefault="00946D71">
          <w:pPr>
            <w:pStyle w:val="TOC2"/>
            <w:tabs>
              <w:tab w:val="left" w:pos="1100"/>
              <w:tab w:val="right" w:leader="dot" w:pos="9016"/>
            </w:tabs>
            <w:rPr>
              <w:rFonts w:eastAsiaTheme="minorEastAsia"/>
              <w:noProof/>
              <w:sz w:val="20"/>
              <w:szCs w:val="20"/>
              <w:lang w:eastAsia="en-ZA"/>
            </w:rPr>
          </w:pPr>
          <w:hyperlink w:anchor="_Toc476058586" w:history="1">
            <w:r w:rsidR="002D381F" w:rsidRPr="00407CBF">
              <w:rPr>
                <w:rStyle w:val="Hyperlink"/>
                <w:noProof/>
                <w:sz w:val="20"/>
                <w:szCs w:val="20"/>
              </w:rPr>
              <w:t>3.19.</w:t>
            </w:r>
            <w:r w:rsidR="002D381F" w:rsidRPr="00407CBF">
              <w:rPr>
                <w:rFonts w:eastAsiaTheme="minorEastAsia"/>
                <w:noProof/>
                <w:sz w:val="20"/>
                <w:szCs w:val="20"/>
                <w:lang w:eastAsia="en-ZA"/>
              </w:rPr>
              <w:tab/>
            </w:r>
            <w:r w:rsidR="002D381F" w:rsidRPr="00407CBF">
              <w:rPr>
                <w:rStyle w:val="Hyperlink"/>
                <w:noProof/>
                <w:sz w:val="20"/>
                <w:szCs w:val="20"/>
              </w:rPr>
              <w:t>LAND USE MANAGEMENT (INCLUDING SPATIAL TRENDS AND PATTERNS).</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_Toc476058586 \h </w:instrText>
            </w:r>
            <w:r w:rsidR="004A4612" w:rsidRPr="00407CBF">
              <w:rPr>
                <w:noProof/>
                <w:webHidden/>
                <w:sz w:val="20"/>
                <w:szCs w:val="20"/>
              </w:rPr>
            </w:r>
            <w:r w:rsidR="004A4612" w:rsidRPr="00407CBF">
              <w:rPr>
                <w:noProof/>
                <w:webHidden/>
                <w:sz w:val="20"/>
                <w:szCs w:val="20"/>
              </w:rPr>
              <w:fldChar w:fldCharType="separate"/>
            </w:r>
            <w:r w:rsidR="00305DF9" w:rsidRPr="00407CBF">
              <w:rPr>
                <w:noProof/>
                <w:webHidden/>
                <w:sz w:val="20"/>
                <w:szCs w:val="20"/>
              </w:rPr>
              <w:t>6</w:t>
            </w:r>
            <w:r w:rsidR="004A4612" w:rsidRPr="00407CBF">
              <w:rPr>
                <w:noProof/>
                <w:webHidden/>
                <w:sz w:val="20"/>
                <w:szCs w:val="20"/>
              </w:rPr>
              <w:fldChar w:fldCharType="end"/>
            </w:r>
          </w:hyperlink>
        </w:p>
        <w:p w:rsidR="002D381F" w:rsidRPr="00407CBF" w:rsidRDefault="00946D71">
          <w:pPr>
            <w:pStyle w:val="TOC2"/>
            <w:tabs>
              <w:tab w:val="left" w:pos="1100"/>
              <w:tab w:val="right" w:leader="dot" w:pos="9016"/>
            </w:tabs>
            <w:rPr>
              <w:rFonts w:eastAsiaTheme="minorEastAsia"/>
              <w:noProof/>
              <w:sz w:val="20"/>
              <w:szCs w:val="20"/>
              <w:lang w:eastAsia="en-ZA"/>
            </w:rPr>
          </w:pPr>
          <w:hyperlink w:anchor="_Toc476058587" w:history="1">
            <w:r w:rsidR="002D381F" w:rsidRPr="00407CBF">
              <w:rPr>
                <w:rStyle w:val="Hyperlink"/>
                <w:noProof/>
                <w:sz w:val="20"/>
                <w:szCs w:val="20"/>
              </w:rPr>
              <w:t>3.20.</w:t>
            </w:r>
            <w:r w:rsidR="002D381F" w:rsidRPr="00407CBF">
              <w:rPr>
                <w:rFonts w:eastAsiaTheme="minorEastAsia"/>
                <w:noProof/>
                <w:sz w:val="20"/>
                <w:szCs w:val="20"/>
                <w:lang w:eastAsia="en-ZA"/>
              </w:rPr>
              <w:tab/>
            </w:r>
            <w:r w:rsidR="002D381F" w:rsidRPr="00407CBF">
              <w:rPr>
                <w:rStyle w:val="Hyperlink"/>
                <w:noProof/>
                <w:sz w:val="20"/>
                <w:szCs w:val="20"/>
              </w:rPr>
              <w:t>AGRICULTURAL ACTIVITY (INCLUDING GRAZING).</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_Toc476058587 \h </w:instrText>
            </w:r>
            <w:r w:rsidR="004A4612" w:rsidRPr="00407CBF">
              <w:rPr>
                <w:noProof/>
                <w:webHidden/>
                <w:sz w:val="20"/>
                <w:szCs w:val="20"/>
              </w:rPr>
            </w:r>
            <w:r w:rsidR="004A4612" w:rsidRPr="00407CBF">
              <w:rPr>
                <w:noProof/>
                <w:webHidden/>
                <w:sz w:val="20"/>
                <w:szCs w:val="20"/>
              </w:rPr>
              <w:fldChar w:fldCharType="separate"/>
            </w:r>
            <w:r w:rsidR="00305DF9" w:rsidRPr="00407CBF">
              <w:rPr>
                <w:noProof/>
                <w:webHidden/>
                <w:sz w:val="20"/>
                <w:szCs w:val="20"/>
              </w:rPr>
              <w:t>6</w:t>
            </w:r>
            <w:r w:rsidR="004A4612" w:rsidRPr="00407CBF">
              <w:rPr>
                <w:noProof/>
                <w:webHidden/>
                <w:sz w:val="20"/>
                <w:szCs w:val="20"/>
              </w:rPr>
              <w:fldChar w:fldCharType="end"/>
            </w:r>
          </w:hyperlink>
        </w:p>
        <w:p w:rsidR="002D381F" w:rsidRPr="00407CBF" w:rsidRDefault="00946D71">
          <w:pPr>
            <w:pStyle w:val="TOC2"/>
            <w:tabs>
              <w:tab w:val="left" w:pos="1100"/>
              <w:tab w:val="right" w:leader="dot" w:pos="9016"/>
            </w:tabs>
            <w:rPr>
              <w:rFonts w:eastAsiaTheme="minorEastAsia"/>
              <w:noProof/>
              <w:sz w:val="20"/>
              <w:szCs w:val="20"/>
              <w:lang w:eastAsia="en-ZA"/>
            </w:rPr>
          </w:pPr>
          <w:hyperlink w:anchor="_Toc476058588" w:history="1">
            <w:r w:rsidR="002D381F" w:rsidRPr="00407CBF">
              <w:rPr>
                <w:rStyle w:val="Hyperlink"/>
                <w:noProof/>
                <w:sz w:val="20"/>
                <w:szCs w:val="20"/>
              </w:rPr>
              <w:t>3.21.</w:t>
            </w:r>
            <w:r w:rsidR="002D381F" w:rsidRPr="00407CBF">
              <w:rPr>
                <w:rFonts w:eastAsiaTheme="minorEastAsia"/>
                <w:noProof/>
                <w:sz w:val="20"/>
                <w:szCs w:val="20"/>
                <w:lang w:eastAsia="en-ZA"/>
              </w:rPr>
              <w:tab/>
            </w:r>
            <w:r w:rsidR="002D381F" w:rsidRPr="00407CBF">
              <w:rPr>
                <w:rStyle w:val="Hyperlink"/>
                <w:noProof/>
                <w:sz w:val="20"/>
                <w:szCs w:val="20"/>
              </w:rPr>
              <w:t>LAND TENURE/OWNERSHIP.</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_Toc476058588 \h </w:instrText>
            </w:r>
            <w:r w:rsidR="004A4612" w:rsidRPr="00407CBF">
              <w:rPr>
                <w:noProof/>
                <w:webHidden/>
                <w:sz w:val="20"/>
                <w:szCs w:val="20"/>
              </w:rPr>
            </w:r>
            <w:r w:rsidR="004A4612" w:rsidRPr="00407CBF">
              <w:rPr>
                <w:noProof/>
                <w:webHidden/>
                <w:sz w:val="20"/>
                <w:szCs w:val="20"/>
              </w:rPr>
              <w:fldChar w:fldCharType="separate"/>
            </w:r>
            <w:r w:rsidR="00305DF9" w:rsidRPr="00407CBF">
              <w:rPr>
                <w:noProof/>
                <w:webHidden/>
                <w:sz w:val="20"/>
                <w:szCs w:val="20"/>
              </w:rPr>
              <w:t>6</w:t>
            </w:r>
            <w:r w:rsidR="004A4612" w:rsidRPr="00407CBF">
              <w:rPr>
                <w:noProof/>
                <w:webHidden/>
                <w:sz w:val="20"/>
                <w:szCs w:val="20"/>
              </w:rPr>
              <w:fldChar w:fldCharType="end"/>
            </w:r>
          </w:hyperlink>
        </w:p>
        <w:p w:rsidR="002D381F" w:rsidRPr="00407CBF" w:rsidRDefault="00946D71">
          <w:pPr>
            <w:pStyle w:val="TOC2"/>
            <w:tabs>
              <w:tab w:val="left" w:pos="1100"/>
              <w:tab w:val="right" w:leader="dot" w:pos="9016"/>
            </w:tabs>
            <w:rPr>
              <w:rFonts w:eastAsiaTheme="minorEastAsia"/>
              <w:noProof/>
              <w:sz w:val="20"/>
              <w:szCs w:val="20"/>
              <w:lang w:eastAsia="en-ZA"/>
            </w:rPr>
          </w:pPr>
          <w:hyperlink w:anchor="_Toc476058589" w:history="1">
            <w:r w:rsidR="002D381F" w:rsidRPr="00407CBF">
              <w:rPr>
                <w:rStyle w:val="Hyperlink"/>
                <w:noProof/>
                <w:sz w:val="20"/>
                <w:szCs w:val="20"/>
              </w:rPr>
              <w:t>3.22.</w:t>
            </w:r>
            <w:r w:rsidR="002D381F" w:rsidRPr="00407CBF">
              <w:rPr>
                <w:rFonts w:eastAsiaTheme="minorEastAsia"/>
                <w:noProof/>
                <w:sz w:val="20"/>
                <w:szCs w:val="20"/>
                <w:lang w:eastAsia="en-ZA"/>
              </w:rPr>
              <w:tab/>
            </w:r>
            <w:r w:rsidR="002D381F" w:rsidRPr="00407CBF">
              <w:rPr>
                <w:rStyle w:val="Hyperlink"/>
                <w:noProof/>
                <w:sz w:val="20"/>
                <w:szCs w:val="20"/>
              </w:rPr>
              <w:t>CLIMATE CHANGE (NATURAL DISASTER WITHIN THE LAST 30 YEARS).</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_Toc476058589 \h </w:instrText>
            </w:r>
            <w:r w:rsidR="004A4612" w:rsidRPr="00407CBF">
              <w:rPr>
                <w:noProof/>
                <w:webHidden/>
                <w:sz w:val="20"/>
                <w:szCs w:val="20"/>
              </w:rPr>
            </w:r>
            <w:r w:rsidR="004A4612" w:rsidRPr="00407CBF">
              <w:rPr>
                <w:noProof/>
                <w:webHidden/>
                <w:sz w:val="20"/>
                <w:szCs w:val="20"/>
              </w:rPr>
              <w:fldChar w:fldCharType="separate"/>
            </w:r>
            <w:r w:rsidR="00305DF9" w:rsidRPr="00407CBF">
              <w:rPr>
                <w:noProof/>
                <w:webHidden/>
                <w:sz w:val="20"/>
                <w:szCs w:val="20"/>
              </w:rPr>
              <w:t>6</w:t>
            </w:r>
            <w:r w:rsidR="004A4612" w:rsidRPr="00407CBF">
              <w:rPr>
                <w:noProof/>
                <w:webHidden/>
                <w:sz w:val="20"/>
                <w:szCs w:val="20"/>
              </w:rPr>
              <w:fldChar w:fldCharType="end"/>
            </w:r>
          </w:hyperlink>
        </w:p>
        <w:p w:rsidR="002D381F" w:rsidRPr="00407CBF" w:rsidRDefault="00946D71">
          <w:pPr>
            <w:pStyle w:val="TOC2"/>
            <w:tabs>
              <w:tab w:val="left" w:pos="1100"/>
              <w:tab w:val="right" w:leader="dot" w:pos="9016"/>
            </w:tabs>
            <w:rPr>
              <w:rFonts w:eastAsiaTheme="minorEastAsia"/>
              <w:noProof/>
              <w:sz w:val="20"/>
              <w:szCs w:val="20"/>
              <w:lang w:eastAsia="en-ZA"/>
            </w:rPr>
          </w:pPr>
          <w:hyperlink w:anchor="_Toc476058590" w:history="1">
            <w:r w:rsidR="002D381F" w:rsidRPr="00407CBF">
              <w:rPr>
                <w:rStyle w:val="Hyperlink"/>
                <w:noProof/>
                <w:sz w:val="20"/>
                <w:szCs w:val="20"/>
              </w:rPr>
              <w:t>3.23.</w:t>
            </w:r>
            <w:r w:rsidR="002D381F" w:rsidRPr="00407CBF">
              <w:rPr>
                <w:rFonts w:eastAsiaTheme="minorEastAsia"/>
                <w:noProof/>
                <w:sz w:val="20"/>
                <w:szCs w:val="20"/>
                <w:lang w:eastAsia="en-ZA"/>
              </w:rPr>
              <w:tab/>
            </w:r>
            <w:r w:rsidR="002D381F" w:rsidRPr="00407CBF">
              <w:rPr>
                <w:rStyle w:val="Hyperlink"/>
                <w:noProof/>
                <w:sz w:val="20"/>
                <w:szCs w:val="20"/>
              </w:rPr>
              <w:t>DISABILITY PROFILE.</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_Toc476058590 \h </w:instrText>
            </w:r>
            <w:r w:rsidR="004A4612" w:rsidRPr="00407CBF">
              <w:rPr>
                <w:noProof/>
                <w:webHidden/>
                <w:sz w:val="20"/>
                <w:szCs w:val="20"/>
              </w:rPr>
            </w:r>
            <w:r w:rsidR="004A4612" w:rsidRPr="00407CBF">
              <w:rPr>
                <w:noProof/>
                <w:webHidden/>
                <w:sz w:val="20"/>
                <w:szCs w:val="20"/>
              </w:rPr>
              <w:fldChar w:fldCharType="separate"/>
            </w:r>
            <w:r w:rsidR="00305DF9" w:rsidRPr="00407CBF">
              <w:rPr>
                <w:noProof/>
                <w:webHidden/>
                <w:sz w:val="20"/>
                <w:szCs w:val="20"/>
              </w:rPr>
              <w:t>6</w:t>
            </w:r>
            <w:r w:rsidR="004A4612" w:rsidRPr="00407CBF">
              <w:rPr>
                <w:noProof/>
                <w:webHidden/>
                <w:sz w:val="20"/>
                <w:szCs w:val="20"/>
              </w:rPr>
              <w:fldChar w:fldCharType="end"/>
            </w:r>
          </w:hyperlink>
        </w:p>
        <w:p w:rsidR="002D381F" w:rsidRPr="00407CBF" w:rsidRDefault="00946D71">
          <w:pPr>
            <w:pStyle w:val="TOC2"/>
            <w:tabs>
              <w:tab w:val="left" w:pos="1100"/>
              <w:tab w:val="right" w:leader="dot" w:pos="9016"/>
            </w:tabs>
            <w:rPr>
              <w:rFonts w:eastAsiaTheme="minorEastAsia"/>
              <w:noProof/>
              <w:sz w:val="20"/>
              <w:szCs w:val="20"/>
              <w:lang w:eastAsia="en-ZA"/>
            </w:rPr>
          </w:pPr>
          <w:hyperlink w:anchor="_Toc476058591" w:history="1">
            <w:r w:rsidR="002D381F" w:rsidRPr="00407CBF">
              <w:rPr>
                <w:rStyle w:val="Hyperlink"/>
                <w:noProof/>
                <w:sz w:val="20"/>
                <w:szCs w:val="20"/>
              </w:rPr>
              <w:t>3.24.</w:t>
            </w:r>
            <w:r w:rsidR="002D381F" w:rsidRPr="00407CBF">
              <w:rPr>
                <w:rFonts w:eastAsiaTheme="minorEastAsia"/>
                <w:noProof/>
                <w:sz w:val="20"/>
                <w:szCs w:val="20"/>
                <w:lang w:eastAsia="en-ZA"/>
              </w:rPr>
              <w:tab/>
            </w:r>
            <w:r w:rsidR="002D381F" w:rsidRPr="00407CBF">
              <w:rPr>
                <w:rStyle w:val="Hyperlink"/>
                <w:noProof/>
                <w:sz w:val="20"/>
                <w:szCs w:val="20"/>
              </w:rPr>
              <w:t>IMMIGRATION PROFILE.</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_Toc476058591 \h </w:instrText>
            </w:r>
            <w:r w:rsidR="004A4612" w:rsidRPr="00407CBF">
              <w:rPr>
                <w:noProof/>
                <w:webHidden/>
                <w:sz w:val="20"/>
                <w:szCs w:val="20"/>
              </w:rPr>
            </w:r>
            <w:r w:rsidR="004A4612" w:rsidRPr="00407CBF">
              <w:rPr>
                <w:noProof/>
                <w:webHidden/>
                <w:sz w:val="20"/>
                <w:szCs w:val="20"/>
              </w:rPr>
              <w:fldChar w:fldCharType="separate"/>
            </w:r>
            <w:r w:rsidR="00305DF9" w:rsidRPr="00407CBF">
              <w:rPr>
                <w:noProof/>
                <w:webHidden/>
                <w:sz w:val="20"/>
                <w:szCs w:val="20"/>
              </w:rPr>
              <w:t>6</w:t>
            </w:r>
            <w:r w:rsidR="004A4612" w:rsidRPr="00407CBF">
              <w:rPr>
                <w:noProof/>
                <w:webHidden/>
                <w:sz w:val="20"/>
                <w:szCs w:val="20"/>
              </w:rPr>
              <w:fldChar w:fldCharType="end"/>
            </w:r>
          </w:hyperlink>
        </w:p>
        <w:p w:rsidR="002D381F" w:rsidRPr="00407CBF" w:rsidRDefault="00946D71">
          <w:pPr>
            <w:pStyle w:val="TOC2"/>
            <w:tabs>
              <w:tab w:val="left" w:pos="1100"/>
              <w:tab w:val="right" w:leader="dot" w:pos="9016"/>
            </w:tabs>
            <w:rPr>
              <w:rFonts w:eastAsiaTheme="minorEastAsia"/>
              <w:noProof/>
              <w:sz w:val="20"/>
              <w:szCs w:val="20"/>
              <w:lang w:eastAsia="en-ZA"/>
            </w:rPr>
          </w:pPr>
          <w:hyperlink w:anchor="_Toc476058592" w:history="1">
            <w:r w:rsidR="002D381F" w:rsidRPr="00407CBF">
              <w:rPr>
                <w:rStyle w:val="Hyperlink"/>
                <w:noProof/>
                <w:sz w:val="20"/>
                <w:szCs w:val="20"/>
              </w:rPr>
              <w:t>3.25.</w:t>
            </w:r>
            <w:r w:rsidR="002D381F" w:rsidRPr="00407CBF">
              <w:rPr>
                <w:rFonts w:eastAsiaTheme="minorEastAsia"/>
                <w:noProof/>
                <w:sz w:val="20"/>
                <w:szCs w:val="20"/>
                <w:lang w:eastAsia="en-ZA"/>
              </w:rPr>
              <w:tab/>
            </w:r>
            <w:r w:rsidR="002D381F" w:rsidRPr="00407CBF">
              <w:rPr>
                <w:rStyle w:val="Hyperlink"/>
                <w:noProof/>
                <w:sz w:val="20"/>
                <w:szCs w:val="20"/>
              </w:rPr>
              <w:t>STATE OF GOVERNANCE (INCLUDING TRADITIONAL LEADERSHIP).</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_Toc476058592 \h </w:instrText>
            </w:r>
            <w:r w:rsidR="004A4612" w:rsidRPr="00407CBF">
              <w:rPr>
                <w:noProof/>
                <w:webHidden/>
                <w:sz w:val="20"/>
                <w:szCs w:val="20"/>
              </w:rPr>
            </w:r>
            <w:r w:rsidR="004A4612" w:rsidRPr="00407CBF">
              <w:rPr>
                <w:noProof/>
                <w:webHidden/>
                <w:sz w:val="20"/>
                <w:szCs w:val="20"/>
              </w:rPr>
              <w:fldChar w:fldCharType="separate"/>
            </w:r>
            <w:r w:rsidR="00305DF9" w:rsidRPr="00407CBF">
              <w:rPr>
                <w:noProof/>
                <w:webHidden/>
                <w:sz w:val="20"/>
                <w:szCs w:val="20"/>
              </w:rPr>
              <w:t>7</w:t>
            </w:r>
            <w:r w:rsidR="004A4612" w:rsidRPr="00407CBF">
              <w:rPr>
                <w:noProof/>
                <w:webHidden/>
                <w:sz w:val="20"/>
                <w:szCs w:val="20"/>
              </w:rPr>
              <w:fldChar w:fldCharType="end"/>
            </w:r>
          </w:hyperlink>
        </w:p>
        <w:p w:rsidR="002D381F" w:rsidRPr="00407CBF" w:rsidRDefault="00946D71">
          <w:pPr>
            <w:pStyle w:val="TOC2"/>
            <w:tabs>
              <w:tab w:val="left" w:pos="1100"/>
              <w:tab w:val="right" w:leader="dot" w:pos="9016"/>
            </w:tabs>
            <w:rPr>
              <w:rFonts w:eastAsiaTheme="minorEastAsia"/>
              <w:noProof/>
              <w:sz w:val="20"/>
              <w:szCs w:val="20"/>
              <w:lang w:eastAsia="en-ZA"/>
            </w:rPr>
          </w:pPr>
          <w:hyperlink w:anchor="_Toc476058593" w:history="1">
            <w:r w:rsidR="002D381F" w:rsidRPr="00407CBF">
              <w:rPr>
                <w:rStyle w:val="Hyperlink"/>
                <w:noProof/>
                <w:sz w:val="20"/>
                <w:szCs w:val="20"/>
              </w:rPr>
              <w:t>3.26.</w:t>
            </w:r>
            <w:r w:rsidR="002D381F" w:rsidRPr="00407CBF">
              <w:rPr>
                <w:rFonts w:eastAsiaTheme="minorEastAsia"/>
                <w:noProof/>
                <w:sz w:val="20"/>
                <w:szCs w:val="20"/>
                <w:lang w:eastAsia="en-ZA"/>
              </w:rPr>
              <w:tab/>
            </w:r>
            <w:r w:rsidR="002D381F" w:rsidRPr="00407CBF">
              <w:rPr>
                <w:rStyle w:val="Hyperlink"/>
                <w:noProof/>
                <w:sz w:val="20"/>
                <w:szCs w:val="20"/>
              </w:rPr>
              <w:t>PUBLIC PARTICIPATION IN MUNICIPAL AFFAIRS (INCLUDING MECHANISMS).</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_Toc476058593 \h </w:instrText>
            </w:r>
            <w:r w:rsidR="004A4612" w:rsidRPr="00407CBF">
              <w:rPr>
                <w:noProof/>
                <w:webHidden/>
                <w:sz w:val="20"/>
                <w:szCs w:val="20"/>
              </w:rPr>
            </w:r>
            <w:r w:rsidR="004A4612" w:rsidRPr="00407CBF">
              <w:rPr>
                <w:noProof/>
                <w:webHidden/>
                <w:sz w:val="20"/>
                <w:szCs w:val="20"/>
              </w:rPr>
              <w:fldChar w:fldCharType="separate"/>
            </w:r>
            <w:r w:rsidR="00305DF9" w:rsidRPr="00407CBF">
              <w:rPr>
                <w:noProof/>
                <w:webHidden/>
                <w:sz w:val="20"/>
                <w:szCs w:val="20"/>
              </w:rPr>
              <w:t>7</w:t>
            </w:r>
            <w:r w:rsidR="004A4612" w:rsidRPr="00407CBF">
              <w:rPr>
                <w:noProof/>
                <w:webHidden/>
                <w:sz w:val="20"/>
                <w:szCs w:val="20"/>
              </w:rPr>
              <w:fldChar w:fldCharType="end"/>
            </w:r>
          </w:hyperlink>
        </w:p>
        <w:p w:rsidR="002D381F" w:rsidRPr="00407CBF" w:rsidRDefault="00946D71">
          <w:pPr>
            <w:pStyle w:val="TOC1"/>
            <w:tabs>
              <w:tab w:val="left" w:pos="440"/>
              <w:tab w:val="right" w:leader="dot" w:pos="9016"/>
            </w:tabs>
            <w:rPr>
              <w:rFonts w:eastAsiaTheme="minorEastAsia"/>
              <w:noProof/>
              <w:sz w:val="20"/>
              <w:szCs w:val="20"/>
              <w:lang w:eastAsia="en-ZA"/>
            </w:rPr>
          </w:pPr>
          <w:hyperlink w:anchor="_Toc476058594" w:history="1">
            <w:r w:rsidR="002D381F" w:rsidRPr="00407CBF">
              <w:rPr>
                <w:rStyle w:val="Hyperlink"/>
                <w:noProof/>
                <w:sz w:val="20"/>
                <w:szCs w:val="20"/>
              </w:rPr>
              <w:t>4.</w:t>
            </w:r>
            <w:r w:rsidR="002D381F" w:rsidRPr="00407CBF">
              <w:rPr>
                <w:rFonts w:eastAsiaTheme="minorEastAsia"/>
                <w:noProof/>
                <w:sz w:val="20"/>
                <w:szCs w:val="20"/>
                <w:lang w:eastAsia="en-ZA"/>
              </w:rPr>
              <w:tab/>
            </w:r>
            <w:r w:rsidR="002D381F" w:rsidRPr="00407CBF">
              <w:rPr>
                <w:rStyle w:val="Hyperlink"/>
                <w:noProof/>
                <w:sz w:val="20"/>
                <w:szCs w:val="20"/>
              </w:rPr>
              <w:t>PROJECTS THAT HAVE TAKEN PLACE OVER THE YEARS.</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_Toc476058594 \h </w:instrText>
            </w:r>
            <w:r w:rsidR="004A4612" w:rsidRPr="00407CBF">
              <w:rPr>
                <w:noProof/>
                <w:webHidden/>
                <w:sz w:val="20"/>
                <w:szCs w:val="20"/>
              </w:rPr>
            </w:r>
            <w:r w:rsidR="004A4612" w:rsidRPr="00407CBF">
              <w:rPr>
                <w:noProof/>
                <w:webHidden/>
                <w:sz w:val="20"/>
                <w:szCs w:val="20"/>
              </w:rPr>
              <w:fldChar w:fldCharType="separate"/>
            </w:r>
            <w:r w:rsidR="00305DF9" w:rsidRPr="00407CBF">
              <w:rPr>
                <w:noProof/>
                <w:webHidden/>
                <w:sz w:val="20"/>
                <w:szCs w:val="20"/>
              </w:rPr>
              <w:t>7</w:t>
            </w:r>
            <w:r w:rsidR="004A4612" w:rsidRPr="00407CBF">
              <w:rPr>
                <w:noProof/>
                <w:webHidden/>
                <w:sz w:val="20"/>
                <w:szCs w:val="20"/>
              </w:rPr>
              <w:fldChar w:fldCharType="end"/>
            </w:r>
          </w:hyperlink>
        </w:p>
        <w:p w:rsidR="002D381F" w:rsidRPr="00407CBF" w:rsidRDefault="00946D71">
          <w:pPr>
            <w:pStyle w:val="TOC1"/>
            <w:tabs>
              <w:tab w:val="left" w:pos="440"/>
              <w:tab w:val="right" w:leader="dot" w:pos="9016"/>
            </w:tabs>
            <w:rPr>
              <w:rFonts w:eastAsiaTheme="minorEastAsia"/>
              <w:noProof/>
              <w:sz w:val="20"/>
              <w:szCs w:val="20"/>
              <w:lang w:eastAsia="en-ZA"/>
            </w:rPr>
          </w:pPr>
          <w:hyperlink w:anchor="_Toc476058595" w:history="1">
            <w:r w:rsidR="002D381F" w:rsidRPr="00407CBF">
              <w:rPr>
                <w:rStyle w:val="Hyperlink"/>
                <w:noProof/>
                <w:sz w:val="20"/>
                <w:szCs w:val="20"/>
              </w:rPr>
              <w:t>5.</w:t>
            </w:r>
            <w:r w:rsidR="002D381F" w:rsidRPr="00407CBF">
              <w:rPr>
                <w:rFonts w:eastAsiaTheme="minorEastAsia"/>
                <w:noProof/>
                <w:sz w:val="20"/>
                <w:szCs w:val="20"/>
                <w:lang w:eastAsia="en-ZA"/>
              </w:rPr>
              <w:tab/>
            </w:r>
            <w:r w:rsidR="002D381F" w:rsidRPr="00407CBF">
              <w:rPr>
                <w:rStyle w:val="Hyperlink"/>
                <w:noProof/>
                <w:sz w:val="20"/>
                <w:szCs w:val="20"/>
              </w:rPr>
              <w:t>SWOT ANALYSIS.</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_Toc476058595 \h </w:instrText>
            </w:r>
            <w:r w:rsidR="004A4612" w:rsidRPr="00407CBF">
              <w:rPr>
                <w:noProof/>
                <w:webHidden/>
                <w:sz w:val="20"/>
                <w:szCs w:val="20"/>
              </w:rPr>
            </w:r>
            <w:r w:rsidR="004A4612" w:rsidRPr="00407CBF">
              <w:rPr>
                <w:noProof/>
                <w:webHidden/>
                <w:sz w:val="20"/>
                <w:szCs w:val="20"/>
              </w:rPr>
              <w:fldChar w:fldCharType="separate"/>
            </w:r>
            <w:r w:rsidR="00305DF9" w:rsidRPr="00407CBF">
              <w:rPr>
                <w:noProof/>
                <w:webHidden/>
                <w:sz w:val="20"/>
                <w:szCs w:val="20"/>
              </w:rPr>
              <w:t>7</w:t>
            </w:r>
            <w:r w:rsidR="004A4612" w:rsidRPr="00407CBF">
              <w:rPr>
                <w:noProof/>
                <w:webHidden/>
                <w:sz w:val="20"/>
                <w:szCs w:val="20"/>
              </w:rPr>
              <w:fldChar w:fldCharType="end"/>
            </w:r>
          </w:hyperlink>
        </w:p>
        <w:p w:rsidR="002D381F" w:rsidRPr="00407CBF" w:rsidRDefault="00946D71">
          <w:pPr>
            <w:pStyle w:val="TOC1"/>
            <w:tabs>
              <w:tab w:val="left" w:pos="440"/>
              <w:tab w:val="right" w:leader="dot" w:pos="9016"/>
            </w:tabs>
            <w:rPr>
              <w:rFonts w:eastAsiaTheme="minorEastAsia"/>
              <w:noProof/>
              <w:sz w:val="20"/>
              <w:szCs w:val="20"/>
              <w:lang w:eastAsia="en-ZA"/>
            </w:rPr>
          </w:pPr>
          <w:hyperlink w:anchor="_Toc476058596" w:history="1">
            <w:r w:rsidR="002D381F" w:rsidRPr="00407CBF">
              <w:rPr>
                <w:rStyle w:val="Hyperlink"/>
                <w:noProof/>
                <w:sz w:val="20"/>
                <w:szCs w:val="20"/>
              </w:rPr>
              <w:t>6.</w:t>
            </w:r>
            <w:r w:rsidR="002D381F" w:rsidRPr="00407CBF">
              <w:rPr>
                <w:rFonts w:eastAsiaTheme="minorEastAsia"/>
                <w:noProof/>
                <w:sz w:val="20"/>
                <w:szCs w:val="20"/>
                <w:lang w:eastAsia="en-ZA"/>
              </w:rPr>
              <w:tab/>
            </w:r>
            <w:r w:rsidR="002D381F" w:rsidRPr="00407CBF">
              <w:rPr>
                <w:rStyle w:val="Hyperlink"/>
                <w:noProof/>
                <w:sz w:val="20"/>
                <w:szCs w:val="20"/>
              </w:rPr>
              <w:t>LISTING OF PRIORITY NEEDS.</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_Toc476058596 \h </w:instrText>
            </w:r>
            <w:r w:rsidR="004A4612" w:rsidRPr="00407CBF">
              <w:rPr>
                <w:noProof/>
                <w:webHidden/>
                <w:sz w:val="20"/>
                <w:szCs w:val="20"/>
              </w:rPr>
            </w:r>
            <w:r w:rsidR="004A4612" w:rsidRPr="00407CBF">
              <w:rPr>
                <w:noProof/>
                <w:webHidden/>
                <w:sz w:val="20"/>
                <w:szCs w:val="20"/>
              </w:rPr>
              <w:fldChar w:fldCharType="separate"/>
            </w:r>
            <w:r w:rsidR="00305DF9" w:rsidRPr="00407CBF">
              <w:rPr>
                <w:noProof/>
                <w:webHidden/>
                <w:sz w:val="20"/>
                <w:szCs w:val="20"/>
              </w:rPr>
              <w:t>8</w:t>
            </w:r>
            <w:r w:rsidR="004A4612" w:rsidRPr="00407CBF">
              <w:rPr>
                <w:noProof/>
                <w:webHidden/>
                <w:sz w:val="20"/>
                <w:szCs w:val="20"/>
              </w:rPr>
              <w:fldChar w:fldCharType="end"/>
            </w:r>
          </w:hyperlink>
        </w:p>
        <w:p w:rsidR="002D381F" w:rsidRPr="00407CBF" w:rsidRDefault="00946D71">
          <w:pPr>
            <w:pStyle w:val="TOC1"/>
            <w:tabs>
              <w:tab w:val="left" w:pos="440"/>
              <w:tab w:val="right" w:leader="dot" w:pos="9016"/>
            </w:tabs>
            <w:rPr>
              <w:rFonts w:eastAsiaTheme="minorEastAsia"/>
              <w:noProof/>
              <w:sz w:val="20"/>
              <w:szCs w:val="20"/>
              <w:lang w:eastAsia="en-ZA"/>
            </w:rPr>
          </w:pPr>
          <w:hyperlink w:anchor="_Toc476058597" w:history="1">
            <w:r w:rsidR="002D381F" w:rsidRPr="00407CBF">
              <w:rPr>
                <w:rStyle w:val="Hyperlink"/>
                <w:noProof/>
                <w:sz w:val="20"/>
                <w:szCs w:val="20"/>
              </w:rPr>
              <w:t>7.</w:t>
            </w:r>
            <w:r w:rsidR="002D381F" w:rsidRPr="00407CBF">
              <w:rPr>
                <w:rFonts w:eastAsiaTheme="minorEastAsia"/>
                <w:noProof/>
                <w:sz w:val="20"/>
                <w:szCs w:val="20"/>
                <w:lang w:eastAsia="en-ZA"/>
              </w:rPr>
              <w:tab/>
            </w:r>
            <w:r w:rsidR="002D381F" w:rsidRPr="00407CBF">
              <w:rPr>
                <w:rStyle w:val="Hyperlink"/>
                <w:noProof/>
                <w:sz w:val="20"/>
                <w:szCs w:val="20"/>
              </w:rPr>
              <w:t>OBJECTIVES OF THE WARD TOWARDS DEVELOPMENT.</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_Toc476058597 \h </w:instrText>
            </w:r>
            <w:r w:rsidR="004A4612" w:rsidRPr="00407CBF">
              <w:rPr>
                <w:noProof/>
                <w:webHidden/>
                <w:sz w:val="20"/>
                <w:szCs w:val="20"/>
              </w:rPr>
            </w:r>
            <w:r w:rsidR="004A4612" w:rsidRPr="00407CBF">
              <w:rPr>
                <w:noProof/>
                <w:webHidden/>
                <w:sz w:val="20"/>
                <w:szCs w:val="20"/>
              </w:rPr>
              <w:fldChar w:fldCharType="separate"/>
            </w:r>
            <w:r w:rsidR="00305DF9" w:rsidRPr="00407CBF">
              <w:rPr>
                <w:noProof/>
                <w:webHidden/>
                <w:sz w:val="20"/>
                <w:szCs w:val="20"/>
              </w:rPr>
              <w:t>8</w:t>
            </w:r>
            <w:r w:rsidR="004A4612" w:rsidRPr="00407CBF">
              <w:rPr>
                <w:noProof/>
                <w:webHidden/>
                <w:sz w:val="20"/>
                <w:szCs w:val="20"/>
              </w:rPr>
              <w:fldChar w:fldCharType="end"/>
            </w:r>
          </w:hyperlink>
        </w:p>
        <w:p w:rsidR="002D381F" w:rsidRPr="00407CBF" w:rsidRDefault="00946D71">
          <w:pPr>
            <w:pStyle w:val="TOC1"/>
            <w:tabs>
              <w:tab w:val="left" w:pos="440"/>
              <w:tab w:val="right" w:leader="dot" w:pos="9016"/>
            </w:tabs>
            <w:rPr>
              <w:rFonts w:eastAsiaTheme="minorEastAsia"/>
              <w:noProof/>
              <w:sz w:val="20"/>
              <w:szCs w:val="20"/>
              <w:lang w:eastAsia="en-ZA"/>
            </w:rPr>
          </w:pPr>
          <w:hyperlink w:anchor="_Toc476058598" w:history="1">
            <w:r w:rsidR="002D381F" w:rsidRPr="00407CBF">
              <w:rPr>
                <w:rStyle w:val="Hyperlink"/>
                <w:noProof/>
                <w:sz w:val="20"/>
                <w:szCs w:val="20"/>
              </w:rPr>
              <w:t>8.</w:t>
            </w:r>
            <w:r w:rsidR="002D381F" w:rsidRPr="00407CBF">
              <w:rPr>
                <w:rFonts w:eastAsiaTheme="minorEastAsia"/>
                <w:noProof/>
                <w:sz w:val="20"/>
                <w:szCs w:val="20"/>
                <w:lang w:eastAsia="en-ZA"/>
              </w:rPr>
              <w:tab/>
            </w:r>
            <w:r w:rsidR="002D381F" w:rsidRPr="00407CBF">
              <w:rPr>
                <w:rStyle w:val="Hyperlink"/>
                <w:noProof/>
                <w:sz w:val="20"/>
                <w:szCs w:val="20"/>
              </w:rPr>
              <w:t>SUSTAINABLE DEVELOPMENT GOALS AS A STRATEGY.</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_Toc476058598 \h </w:instrText>
            </w:r>
            <w:r w:rsidR="004A4612" w:rsidRPr="00407CBF">
              <w:rPr>
                <w:noProof/>
                <w:webHidden/>
                <w:sz w:val="20"/>
                <w:szCs w:val="20"/>
              </w:rPr>
            </w:r>
            <w:r w:rsidR="004A4612" w:rsidRPr="00407CBF">
              <w:rPr>
                <w:noProof/>
                <w:webHidden/>
                <w:sz w:val="20"/>
                <w:szCs w:val="20"/>
              </w:rPr>
              <w:fldChar w:fldCharType="separate"/>
            </w:r>
            <w:r w:rsidR="00305DF9" w:rsidRPr="00407CBF">
              <w:rPr>
                <w:noProof/>
                <w:webHidden/>
                <w:sz w:val="20"/>
                <w:szCs w:val="20"/>
              </w:rPr>
              <w:t>9</w:t>
            </w:r>
            <w:r w:rsidR="004A4612" w:rsidRPr="00407CBF">
              <w:rPr>
                <w:noProof/>
                <w:webHidden/>
                <w:sz w:val="20"/>
                <w:szCs w:val="20"/>
              </w:rPr>
              <w:fldChar w:fldCharType="end"/>
            </w:r>
          </w:hyperlink>
        </w:p>
        <w:p w:rsidR="002D381F" w:rsidRPr="00407CBF" w:rsidRDefault="00946D71">
          <w:pPr>
            <w:pStyle w:val="TOC1"/>
            <w:tabs>
              <w:tab w:val="left" w:pos="440"/>
              <w:tab w:val="right" w:leader="dot" w:pos="9016"/>
            </w:tabs>
            <w:rPr>
              <w:rFonts w:eastAsiaTheme="minorEastAsia"/>
              <w:noProof/>
              <w:sz w:val="20"/>
              <w:szCs w:val="20"/>
              <w:lang w:eastAsia="en-ZA"/>
            </w:rPr>
          </w:pPr>
          <w:hyperlink w:anchor="_Toc476058599" w:history="1">
            <w:r w:rsidR="002D381F" w:rsidRPr="00407CBF">
              <w:rPr>
                <w:rStyle w:val="Hyperlink"/>
                <w:noProof/>
                <w:sz w:val="20"/>
                <w:szCs w:val="20"/>
              </w:rPr>
              <w:t>9.</w:t>
            </w:r>
            <w:r w:rsidR="002D381F" w:rsidRPr="00407CBF">
              <w:rPr>
                <w:rFonts w:eastAsiaTheme="minorEastAsia"/>
                <w:noProof/>
                <w:sz w:val="20"/>
                <w:szCs w:val="20"/>
                <w:lang w:eastAsia="en-ZA"/>
              </w:rPr>
              <w:tab/>
            </w:r>
            <w:r w:rsidR="002D381F" w:rsidRPr="00407CBF">
              <w:rPr>
                <w:rStyle w:val="Hyperlink"/>
                <w:noProof/>
                <w:sz w:val="20"/>
                <w:szCs w:val="20"/>
              </w:rPr>
              <w:t>DECLARATION.</w:t>
            </w:r>
            <w:r w:rsidR="002D381F" w:rsidRPr="00407CBF">
              <w:rPr>
                <w:noProof/>
                <w:webHidden/>
                <w:sz w:val="20"/>
                <w:szCs w:val="20"/>
              </w:rPr>
              <w:tab/>
            </w:r>
            <w:r w:rsidR="004A4612" w:rsidRPr="00407CBF">
              <w:rPr>
                <w:noProof/>
                <w:webHidden/>
                <w:sz w:val="20"/>
                <w:szCs w:val="20"/>
              </w:rPr>
              <w:fldChar w:fldCharType="begin"/>
            </w:r>
            <w:r w:rsidR="002D381F" w:rsidRPr="00407CBF">
              <w:rPr>
                <w:noProof/>
                <w:webHidden/>
                <w:sz w:val="20"/>
                <w:szCs w:val="20"/>
              </w:rPr>
              <w:instrText xml:space="preserve"> PAGEREF _Toc476058599 \h </w:instrText>
            </w:r>
            <w:r w:rsidR="004A4612" w:rsidRPr="00407CBF">
              <w:rPr>
                <w:noProof/>
                <w:webHidden/>
                <w:sz w:val="20"/>
                <w:szCs w:val="20"/>
              </w:rPr>
            </w:r>
            <w:r w:rsidR="004A4612" w:rsidRPr="00407CBF">
              <w:rPr>
                <w:noProof/>
                <w:webHidden/>
                <w:sz w:val="20"/>
                <w:szCs w:val="20"/>
              </w:rPr>
              <w:fldChar w:fldCharType="separate"/>
            </w:r>
            <w:r w:rsidR="00305DF9" w:rsidRPr="00407CBF">
              <w:rPr>
                <w:noProof/>
                <w:webHidden/>
                <w:sz w:val="20"/>
                <w:szCs w:val="20"/>
              </w:rPr>
              <w:t>11</w:t>
            </w:r>
            <w:r w:rsidR="004A4612" w:rsidRPr="00407CBF">
              <w:rPr>
                <w:noProof/>
                <w:webHidden/>
                <w:sz w:val="20"/>
                <w:szCs w:val="20"/>
              </w:rPr>
              <w:fldChar w:fldCharType="end"/>
            </w:r>
          </w:hyperlink>
        </w:p>
        <w:p w:rsidR="002D381F" w:rsidRPr="00407CBF" w:rsidRDefault="004A4612" w:rsidP="003535AC">
          <w:pPr>
            <w:spacing w:before="240"/>
            <w:rPr>
              <w:sz w:val="20"/>
              <w:szCs w:val="20"/>
            </w:rPr>
          </w:pPr>
          <w:r w:rsidRPr="00407CBF">
            <w:rPr>
              <w:b/>
              <w:bCs/>
              <w:noProof/>
              <w:sz w:val="20"/>
              <w:szCs w:val="20"/>
            </w:rPr>
            <w:lastRenderedPageBreak/>
            <w:fldChar w:fldCharType="end"/>
          </w:r>
        </w:p>
      </w:sdtContent>
    </w:sdt>
    <w:p w:rsidR="002D381F" w:rsidRDefault="002D381F" w:rsidP="003535AC">
      <w:pPr>
        <w:spacing w:before="240"/>
      </w:pPr>
    </w:p>
    <w:p w:rsidR="00EE28B0" w:rsidRDefault="00EE28B0" w:rsidP="003535AC">
      <w:pPr>
        <w:pStyle w:val="Heading1"/>
        <w:numPr>
          <w:ilvl w:val="0"/>
          <w:numId w:val="1"/>
        </w:numPr>
      </w:pPr>
      <w:bookmarkStart w:id="0" w:name="_Toc476058562"/>
      <w:r>
        <w:t>PARTICIPANTS TO THE PLANNING ACTIVITY.</w:t>
      </w:r>
      <w:bookmarkEnd w:id="0"/>
    </w:p>
    <w:p w:rsidR="00265B3C" w:rsidRPr="00EE28B0"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 w:name="_Toc476058563"/>
      <w:r w:rsidRPr="00EE28B0">
        <w:t>GOVERNANCE.</w:t>
      </w:r>
      <w:bookmarkEnd w:id="1"/>
    </w:p>
    <w:p w:rsidR="00265B3C" w:rsidRPr="009A2D2B" w:rsidRDefault="00265B3C" w:rsidP="00124594">
      <w:pPr>
        <w:spacing w:before="240" w:line="360" w:lineRule="auto"/>
        <w:rPr>
          <w:rFonts w:ascii="Arial" w:hAnsi="Arial" w:cs="Arial"/>
        </w:rPr>
      </w:pPr>
      <w:r w:rsidRPr="009A2D2B">
        <w:rPr>
          <w:rFonts w:ascii="Arial" w:hAnsi="Arial" w:cs="Arial"/>
        </w:rPr>
        <w:t>WARD COUNCILLOR</w:t>
      </w:r>
      <w:r w:rsidRPr="009A2D2B">
        <w:rPr>
          <w:rFonts w:ascii="Arial" w:hAnsi="Arial" w:cs="Arial"/>
        </w:rPr>
        <w:tab/>
      </w:r>
      <w:r w:rsidR="00BF1677" w:rsidRPr="009A2D2B">
        <w:rPr>
          <w:rFonts w:ascii="Arial" w:hAnsi="Arial" w:cs="Arial"/>
        </w:rPr>
        <w:tab/>
      </w:r>
      <w:r w:rsidR="00BF1677" w:rsidRPr="009A2D2B">
        <w:rPr>
          <w:rFonts w:ascii="Arial" w:hAnsi="Arial" w:cs="Arial"/>
        </w:rPr>
        <w:tab/>
      </w:r>
      <w:r w:rsidRPr="009A2D2B">
        <w:rPr>
          <w:rFonts w:ascii="Arial" w:hAnsi="Arial" w:cs="Arial"/>
        </w:rPr>
        <w:t>:</w:t>
      </w:r>
      <w:r w:rsidR="000A643A">
        <w:rPr>
          <w:rFonts w:ascii="Arial" w:hAnsi="Arial" w:cs="Arial"/>
        </w:rPr>
        <w:tab/>
        <w:t xml:space="preserve">Mr P </w:t>
      </w:r>
      <w:proofErr w:type="spellStart"/>
      <w:r w:rsidR="000A643A">
        <w:rPr>
          <w:rFonts w:ascii="Arial" w:hAnsi="Arial" w:cs="Arial"/>
        </w:rPr>
        <w:t>Mwali</w:t>
      </w:r>
      <w:proofErr w:type="spellEnd"/>
    </w:p>
    <w:p w:rsidR="00EE28B0" w:rsidRPr="00407CBF" w:rsidRDefault="00EE28B0" w:rsidP="00407CBF">
      <w:pPr>
        <w:spacing w:before="240" w:line="360" w:lineRule="auto"/>
        <w:jc w:val="center"/>
        <w:rPr>
          <w:rFonts w:ascii="Arial" w:hAnsi="Arial" w:cs="Arial"/>
          <w:b/>
        </w:rPr>
      </w:pPr>
      <w:r w:rsidRPr="00407CBF">
        <w:rPr>
          <w:rFonts w:ascii="Arial" w:hAnsi="Arial" w:cs="Arial"/>
          <w:b/>
        </w:rPr>
        <w:t>WARD COMMITTEE STRUCTURE</w:t>
      </w:r>
    </w:p>
    <w:tbl>
      <w:tblPr>
        <w:tblStyle w:val="TableGrid"/>
        <w:tblW w:w="0" w:type="auto"/>
        <w:tblLook w:val="04A0" w:firstRow="1" w:lastRow="0" w:firstColumn="1" w:lastColumn="0" w:noHBand="0" w:noVBand="1"/>
      </w:tblPr>
      <w:tblGrid>
        <w:gridCol w:w="3005"/>
        <w:gridCol w:w="1952"/>
        <w:gridCol w:w="4059"/>
      </w:tblGrid>
      <w:tr w:rsidR="00265B3C" w:rsidTr="00893A6B">
        <w:tc>
          <w:tcPr>
            <w:tcW w:w="3005"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NAME</w:t>
            </w:r>
          </w:p>
        </w:tc>
        <w:tc>
          <w:tcPr>
            <w:tcW w:w="1952"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MALE/FEMALE</w:t>
            </w:r>
          </w:p>
        </w:tc>
        <w:tc>
          <w:tcPr>
            <w:tcW w:w="4059" w:type="dxa"/>
            <w:shd w:val="clear" w:color="auto" w:fill="BFBFBF" w:themeFill="background1" w:themeFillShade="BF"/>
            <w:vAlign w:val="center"/>
          </w:tcPr>
          <w:p w:rsidR="00265B3C" w:rsidRPr="00F478F0" w:rsidRDefault="006638B5" w:rsidP="003535AC">
            <w:pPr>
              <w:spacing w:before="240" w:line="360" w:lineRule="auto"/>
              <w:jc w:val="center"/>
              <w:rPr>
                <w:rFonts w:ascii="Arial" w:hAnsi="Arial" w:cs="Arial"/>
                <w:b/>
                <w:sz w:val="20"/>
                <w:szCs w:val="20"/>
              </w:rPr>
            </w:pPr>
            <w:r>
              <w:rPr>
                <w:rFonts w:ascii="Arial" w:hAnsi="Arial" w:cs="Arial"/>
                <w:b/>
                <w:sz w:val="20"/>
                <w:szCs w:val="20"/>
              </w:rPr>
              <w:t>PORTFOLIO</w:t>
            </w:r>
          </w:p>
        </w:tc>
      </w:tr>
      <w:tr w:rsidR="0044006A" w:rsidTr="00F52143">
        <w:tc>
          <w:tcPr>
            <w:tcW w:w="3005" w:type="dxa"/>
            <w:vAlign w:val="center"/>
          </w:tcPr>
          <w:p w:rsidR="0044006A" w:rsidRPr="000B5586" w:rsidRDefault="002A46C0" w:rsidP="0044006A">
            <w:pPr>
              <w:spacing w:before="240" w:line="360" w:lineRule="auto"/>
              <w:rPr>
                <w:rFonts w:ascii="Arial" w:hAnsi="Arial" w:cs="Arial"/>
                <w:sz w:val="24"/>
                <w:szCs w:val="24"/>
              </w:rPr>
            </w:pPr>
            <w:proofErr w:type="spellStart"/>
            <w:r w:rsidRPr="000B5586">
              <w:rPr>
                <w:rFonts w:ascii="Arial" w:hAnsi="Arial" w:cs="Arial"/>
                <w:sz w:val="24"/>
                <w:szCs w:val="24"/>
              </w:rPr>
              <w:t>TibelloSenephane</w:t>
            </w:r>
            <w:proofErr w:type="spellEnd"/>
          </w:p>
        </w:tc>
        <w:tc>
          <w:tcPr>
            <w:tcW w:w="1952" w:type="dxa"/>
            <w:vAlign w:val="center"/>
          </w:tcPr>
          <w:p w:rsidR="0044006A" w:rsidRPr="000B5586" w:rsidRDefault="002A46C0" w:rsidP="0044006A">
            <w:pPr>
              <w:spacing w:before="240" w:line="360" w:lineRule="auto"/>
              <w:jc w:val="center"/>
              <w:rPr>
                <w:rFonts w:ascii="Arial" w:hAnsi="Arial" w:cs="Arial"/>
                <w:sz w:val="24"/>
                <w:szCs w:val="24"/>
              </w:rPr>
            </w:pPr>
            <w:r w:rsidRPr="000B5586">
              <w:rPr>
                <w:rFonts w:ascii="Arial" w:hAnsi="Arial" w:cs="Arial"/>
                <w:sz w:val="24"/>
                <w:szCs w:val="24"/>
              </w:rPr>
              <w:t>M</w:t>
            </w:r>
          </w:p>
        </w:tc>
        <w:tc>
          <w:tcPr>
            <w:tcW w:w="4059" w:type="dxa"/>
          </w:tcPr>
          <w:p w:rsidR="0044006A" w:rsidRPr="000B5586" w:rsidRDefault="002A46C0" w:rsidP="0044006A">
            <w:pPr>
              <w:rPr>
                <w:sz w:val="24"/>
                <w:szCs w:val="24"/>
              </w:rPr>
            </w:pPr>
            <w:r w:rsidRPr="000B5586">
              <w:rPr>
                <w:rFonts w:ascii="Arial" w:hAnsi="Arial" w:cs="Arial"/>
                <w:sz w:val="24"/>
                <w:szCs w:val="24"/>
              </w:rPr>
              <w:t xml:space="preserve">Secretary (IDP) Financial </w:t>
            </w:r>
            <w:r w:rsidR="00FB2576" w:rsidRPr="000B5586">
              <w:rPr>
                <w:rFonts w:ascii="Arial" w:hAnsi="Arial" w:cs="Arial"/>
                <w:sz w:val="24"/>
                <w:szCs w:val="24"/>
              </w:rPr>
              <w:t>Sustainability</w:t>
            </w:r>
          </w:p>
        </w:tc>
      </w:tr>
      <w:tr w:rsidR="0044006A" w:rsidTr="00F52143">
        <w:tc>
          <w:tcPr>
            <w:tcW w:w="3005" w:type="dxa"/>
            <w:vAlign w:val="center"/>
          </w:tcPr>
          <w:p w:rsidR="0044006A" w:rsidRPr="000B5586" w:rsidRDefault="002A46C0" w:rsidP="0044006A">
            <w:pPr>
              <w:spacing w:before="240" w:line="360" w:lineRule="auto"/>
              <w:rPr>
                <w:rFonts w:ascii="Arial" w:hAnsi="Arial" w:cs="Arial"/>
                <w:sz w:val="24"/>
                <w:szCs w:val="24"/>
              </w:rPr>
            </w:pPr>
            <w:proofErr w:type="spellStart"/>
            <w:r w:rsidRPr="000B5586">
              <w:rPr>
                <w:rFonts w:ascii="Arial" w:hAnsi="Arial" w:cs="Arial"/>
                <w:sz w:val="24"/>
                <w:szCs w:val="24"/>
              </w:rPr>
              <w:t>NomcebaLanga</w:t>
            </w:r>
            <w:proofErr w:type="spellEnd"/>
          </w:p>
        </w:tc>
        <w:tc>
          <w:tcPr>
            <w:tcW w:w="1952" w:type="dxa"/>
            <w:vAlign w:val="center"/>
          </w:tcPr>
          <w:p w:rsidR="0044006A" w:rsidRPr="000B5586" w:rsidRDefault="002A46C0" w:rsidP="0044006A">
            <w:pPr>
              <w:spacing w:before="240" w:line="360" w:lineRule="auto"/>
              <w:jc w:val="center"/>
              <w:rPr>
                <w:rFonts w:ascii="Arial" w:hAnsi="Arial" w:cs="Arial"/>
                <w:sz w:val="24"/>
                <w:szCs w:val="24"/>
              </w:rPr>
            </w:pPr>
            <w:r w:rsidRPr="000B5586">
              <w:rPr>
                <w:rFonts w:ascii="Arial" w:hAnsi="Arial" w:cs="Arial"/>
                <w:sz w:val="24"/>
                <w:szCs w:val="24"/>
              </w:rPr>
              <w:t>F</w:t>
            </w:r>
          </w:p>
        </w:tc>
        <w:tc>
          <w:tcPr>
            <w:tcW w:w="4059" w:type="dxa"/>
          </w:tcPr>
          <w:p w:rsidR="0044006A" w:rsidRPr="000B5586" w:rsidRDefault="002A46C0" w:rsidP="0044006A">
            <w:pPr>
              <w:rPr>
                <w:sz w:val="24"/>
                <w:szCs w:val="24"/>
              </w:rPr>
            </w:pPr>
            <w:r w:rsidRPr="000B5586">
              <w:rPr>
                <w:rFonts w:ascii="Arial" w:hAnsi="Arial" w:cs="Arial"/>
                <w:sz w:val="24"/>
                <w:szCs w:val="24"/>
              </w:rPr>
              <w:t>Infrastructure and Service Delivery</w:t>
            </w:r>
          </w:p>
        </w:tc>
      </w:tr>
      <w:tr w:rsidR="0044006A" w:rsidTr="00F52143">
        <w:trPr>
          <w:trHeight w:val="103"/>
        </w:trPr>
        <w:tc>
          <w:tcPr>
            <w:tcW w:w="3005" w:type="dxa"/>
            <w:vAlign w:val="center"/>
          </w:tcPr>
          <w:p w:rsidR="0044006A" w:rsidRPr="000B5586" w:rsidRDefault="002A46C0" w:rsidP="0044006A">
            <w:pPr>
              <w:spacing w:before="240" w:line="360" w:lineRule="auto"/>
              <w:rPr>
                <w:rFonts w:ascii="Arial" w:hAnsi="Arial" w:cs="Arial"/>
                <w:sz w:val="24"/>
                <w:szCs w:val="24"/>
              </w:rPr>
            </w:pPr>
            <w:proofErr w:type="spellStart"/>
            <w:r w:rsidRPr="000B5586">
              <w:rPr>
                <w:rFonts w:ascii="Arial" w:hAnsi="Arial" w:cs="Arial"/>
                <w:sz w:val="24"/>
                <w:szCs w:val="24"/>
              </w:rPr>
              <w:t>MandlaXaba</w:t>
            </w:r>
            <w:proofErr w:type="spellEnd"/>
          </w:p>
        </w:tc>
        <w:tc>
          <w:tcPr>
            <w:tcW w:w="1952" w:type="dxa"/>
            <w:vAlign w:val="center"/>
          </w:tcPr>
          <w:p w:rsidR="0044006A" w:rsidRPr="000B5586" w:rsidRDefault="002A46C0" w:rsidP="0044006A">
            <w:pPr>
              <w:spacing w:before="240" w:line="360" w:lineRule="auto"/>
              <w:jc w:val="center"/>
              <w:rPr>
                <w:rFonts w:ascii="Arial" w:hAnsi="Arial" w:cs="Arial"/>
                <w:sz w:val="24"/>
                <w:szCs w:val="24"/>
              </w:rPr>
            </w:pPr>
            <w:r w:rsidRPr="000B5586">
              <w:rPr>
                <w:rFonts w:ascii="Arial" w:hAnsi="Arial" w:cs="Arial"/>
                <w:sz w:val="24"/>
                <w:szCs w:val="24"/>
              </w:rPr>
              <w:t>M</w:t>
            </w:r>
          </w:p>
        </w:tc>
        <w:tc>
          <w:tcPr>
            <w:tcW w:w="4059" w:type="dxa"/>
          </w:tcPr>
          <w:p w:rsidR="0044006A" w:rsidRPr="000B5586" w:rsidRDefault="0044006A" w:rsidP="0044006A">
            <w:pPr>
              <w:rPr>
                <w:sz w:val="24"/>
                <w:szCs w:val="24"/>
              </w:rPr>
            </w:pPr>
            <w:r w:rsidRPr="000B5586">
              <w:rPr>
                <w:rFonts w:ascii="Arial" w:hAnsi="Arial" w:cs="Arial"/>
                <w:sz w:val="24"/>
                <w:szCs w:val="24"/>
              </w:rPr>
              <w:t>Infrastructure and Service Delivery</w:t>
            </w:r>
          </w:p>
        </w:tc>
      </w:tr>
      <w:tr w:rsidR="0044006A" w:rsidTr="00F52143">
        <w:tc>
          <w:tcPr>
            <w:tcW w:w="3005" w:type="dxa"/>
            <w:vAlign w:val="center"/>
          </w:tcPr>
          <w:p w:rsidR="0044006A" w:rsidRPr="000B5586" w:rsidRDefault="002A46C0" w:rsidP="0044006A">
            <w:pPr>
              <w:spacing w:before="240" w:line="360" w:lineRule="auto"/>
              <w:rPr>
                <w:rFonts w:ascii="Arial" w:hAnsi="Arial" w:cs="Arial"/>
                <w:sz w:val="24"/>
                <w:szCs w:val="24"/>
              </w:rPr>
            </w:pPr>
            <w:proofErr w:type="spellStart"/>
            <w:r w:rsidRPr="000B5586">
              <w:rPr>
                <w:rFonts w:ascii="Arial" w:hAnsi="Arial" w:cs="Arial"/>
                <w:sz w:val="24"/>
                <w:szCs w:val="24"/>
              </w:rPr>
              <w:t>JabulaniSikhakhane</w:t>
            </w:r>
            <w:proofErr w:type="spellEnd"/>
          </w:p>
        </w:tc>
        <w:tc>
          <w:tcPr>
            <w:tcW w:w="1952" w:type="dxa"/>
            <w:vAlign w:val="center"/>
          </w:tcPr>
          <w:p w:rsidR="0044006A" w:rsidRPr="000B5586" w:rsidRDefault="002A46C0" w:rsidP="0044006A">
            <w:pPr>
              <w:spacing w:before="240" w:line="360" w:lineRule="auto"/>
              <w:jc w:val="center"/>
              <w:rPr>
                <w:rFonts w:ascii="Arial" w:hAnsi="Arial" w:cs="Arial"/>
                <w:sz w:val="24"/>
                <w:szCs w:val="24"/>
              </w:rPr>
            </w:pPr>
            <w:r w:rsidRPr="000B5586">
              <w:rPr>
                <w:rFonts w:ascii="Arial" w:hAnsi="Arial" w:cs="Arial"/>
                <w:sz w:val="24"/>
                <w:szCs w:val="24"/>
              </w:rPr>
              <w:t>M</w:t>
            </w:r>
          </w:p>
        </w:tc>
        <w:tc>
          <w:tcPr>
            <w:tcW w:w="4059" w:type="dxa"/>
          </w:tcPr>
          <w:p w:rsidR="0044006A" w:rsidRPr="000B5586" w:rsidRDefault="002A46C0" w:rsidP="0044006A">
            <w:pPr>
              <w:rPr>
                <w:sz w:val="24"/>
                <w:szCs w:val="24"/>
              </w:rPr>
            </w:pPr>
            <w:r w:rsidRPr="000B5586">
              <w:rPr>
                <w:rFonts w:ascii="Arial" w:hAnsi="Arial" w:cs="Arial"/>
                <w:sz w:val="24"/>
                <w:szCs w:val="24"/>
              </w:rPr>
              <w:t xml:space="preserve">Municipal Transform and </w:t>
            </w:r>
            <w:r w:rsidR="00603EF3" w:rsidRPr="000B5586">
              <w:rPr>
                <w:rFonts w:ascii="Arial" w:hAnsi="Arial" w:cs="Arial"/>
                <w:sz w:val="24"/>
                <w:szCs w:val="24"/>
              </w:rPr>
              <w:t>Governance</w:t>
            </w:r>
          </w:p>
        </w:tc>
      </w:tr>
      <w:tr w:rsidR="0044006A" w:rsidTr="00F52143">
        <w:tc>
          <w:tcPr>
            <w:tcW w:w="3005" w:type="dxa"/>
            <w:vAlign w:val="center"/>
          </w:tcPr>
          <w:p w:rsidR="0044006A" w:rsidRPr="000B5586" w:rsidRDefault="002A46C0" w:rsidP="0044006A">
            <w:pPr>
              <w:spacing w:before="240" w:line="360" w:lineRule="auto"/>
              <w:rPr>
                <w:rFonts w:ascii="Arial" w:hAnsi="Arial" w:cs="Arial"/>
                <w:sz w:val="24"/>
                <w:szCs w:val="24"/>
              </w:rPr>
            </w:pPr>
            <w:proofErr w:type="spellStart"/>
            <w:r w:rsidRPr="000B5586">
              <w:rPr>
                <w:rFonts w:ascii="Arial" w:hAnsi="Arial" w:cs="Arial"/>
                <w:sz w:val="24"/>
                <w:szCs w:val="24"/>
              </w:rPr>
              <w:t>BonginkosiMadi</w:t>
            </w:r>
            <w:proofErr w:type="spellEnd"/>
          </w:p>
        </w:tc>
        <w:tc>
          <w:tcPr>
            <w:tcW w:w="1952" w:type="dxa"/>
            <w:vAlign w:val="center"/>
          </w:tcPr>
          <w:p w:rsidR="0044006A" w:rsidRPr="000B5586" w:rsidRDefault="002A46C0" w:rsidP="0044006A">
            <w:pPr>
              <w:spacing w:before="240" w:line="360" w:lineRule="auto"/>
              <w:jc w:val="center"/>
              <w:rPr>
                <w:rFonts w:ascii="Arial" w:hAnsi="Arial" w:cs="Arial"/>
                <w:sz w:val="24"/>
                <w:szCs w:val="24"/>
              </w:rPr>
            </w:pPr>
            <w:r w:rsidRPr="000B5586">
              <w:rPr>
                <w:rFonts w:ascii="Arial" w:hAnsi="Arial" w:cs="Arial"/>
                <w:sz w:val="24"/>
                <w:szCs w:val="24"/>
              </w:rPr>
              <w:t>M</w:t>
            </w:r>
          </w:p>
        </w:tc>
        <w:tc>
          <w:tcPr>
            <w:tcW w:w="4059" w:type="dxa"/>
          </w:tcPr>
          <w:p w:rsidR="0044006A" w:rsidRPr="000B5586" w:rsidRDefault="0044006A" w:rsidP="0044006A">
            <w:pPr>
              <w:rPr>
                <w:sz w:val="24"/>
                <w:szCs w:val="24"/>
              </w:rPr>
            </w:pPr>
            <w:r w:rsidRPr="000B5586">
              <w:rPr>
                <w:rFonts w:ascii="Arial" w:hAnsi="Arial" w:cs="Arial"/>
                <w:sz w:val="24"/>
                <w:szCs w:val="24"/>
              </w:rPr>
              <w:t>Social Development</w:t>
            </w:r>
          </w:p>
        </w:tc>
      </w:tr>
      <w:tr w:rsidR="0044006A" w:rsidTr="00F52143">
        <w:tc>
          <w:tcPr>
            <w:tcW w:w="3005" w:type="dxa"/>
            <w:vAlign w:val="center"/>
          </w:tcPr>
          <w:p w:rsidR="0044006A" w:rsidRPr="000B5586" w:rsidRDefault="00B73053" w:rsidP="0044006A">
            <w:pPr>
              <w:spacing w:before="240" w:line="360" w:lineRule="auto"/>
              <w:rPr>
                <w:rFonts w:ascii="Arial" w:hAnsi="Arial" w:cs="Arial"/>
                <w:sz w:val="24"/>
                <w:szCs w:val="24"/>
              </w:rPr>
            </w:pPr>
            <w:proofErr w:type="spellStart"/>
            <w:r w:rsidRPr="000B5586">
              <w:rPr>
                <w:rFonts w:ascii="Arial" w:hAnsi="Arial" w:cs="Arial"/>
                <w:sz w:val="24"/>
                <w:szCs w:val="24"/>
              </w:rPr>
              <w:t>NomsaMhlongo</w:t>
            </w:r>
            <w:proofErr w:type="spellEnd"/>
          </w:p>
        </w:tc>
        <w:tc>
          <w:tcPr>
            <w:tcW w:w="1952" w:type="dxa"/>
            <w:vAlign w:val="center"/>
          </w:tcPr>
          <w:p w:rsidR="0044006A" w:rsidRPr="000B5586" w:rsidRDefault="002A46C0" w:rsidP="0044006A">
            <w:pPr>
              <w:spacing w:before="240" w:line="360" w:lineRule="auto"/>
              <w:jc w:val="center"/>
              <w:rPr>
                <w:rFonts w:ascii="Arial" w:hAnsi="Arial" w:cs="Arial"/>
                <w:sz w:val="24"/>
                <w:szCs w:val="24"/>
              </w:rPr>
            </w:pPr>
            <w:r w:rsidRPr="000B5586">
              <w:rPr>
                <w:rFonts w:ascii="Arial" w:hAnsi="Arial" w:cs="Arial"/>
                <w:sz w:val="24"/>
                <w:szCs w:val="24"/>
              </w:rPr>
              <w:t>F</w:t>
            </w:r>
          </w:p>
        </w:tc>
        <w:tc>
          <w:tcPr>
            <w:tcW w:w="4059" w:type="dxa"/>
          </w:tcPr>
          <w:p w:rsidR="0044006A" w:rsidRPr="000B5586" w:rsidRDefault="002A46C0" w:rsidP="0044006A">
            <w:pPr>
              <w:rPr>
                <w:sz w:val="24"/>
                <w:szCs w:val="24"/>
              </w:rPr>
            </w:pPr>
            <w:r w:rsidRPr="000B5586">
              <w:rPr>
                <w:rFonts w:ascii="Arial" w:hAnsi="Arial" w:cs="Arial"/>
                <w:sz w:val="24"/>
                <w:szCs w:val="24"/>
              </w:rPr>
              <w:t>Finance and S/LED</w:t>
            </w:r>
          </w:p>
        </w:tc>
      </w:tr>
      <w:tr w:rsidR="0044006A" w:rsidTr="00F52143">
        <w:tc>
          <w:tcPr>
            <w:tcW w:w="3005" w:type="dxa"/>
            <w:vAlign w:val="center"/>
          </w:tcPr>
          <w:p w:rsidR="0044006A" w:rsidRPr="000B5586" w:rsidRDefault="00B73053" w:rsidP="0044006A">
            <w:pPr>
              <w:spacing w:before="240" w:line="360" w:lineRule="auto"/>
              <w:rPr>
                <w:rFonts w:ascii="Arial" w:hAnsi="Arial" w:cs="Arial"/>
                <w:sz w:val="24"/>
                <w:szCs w:val="24"/>
              </w:rPr>
            </w:pPr>
            <w:proofErr w:type="spellStart"/>
            <w:r w:rsidRPr="000B5586">
              <w:rPr>
                <w:rFonts w:ascii="Arial" w:hAnsi="Arial" w:cs="Arial"/>
                <w:sz w:val="24"/>
                <w:szCs w:val="24"/>
              </w:rPr>
              <w:t>TsietsieKhanye</w:t>
            </w:r>
            <w:proofErr w:type="spellEnd"/>
          </w:p>
        </w:tc>
        <w:tc>
          <w:tcPr>
            <w:tcW w:w="1952" w:type="dxa"/>
            <w:vAlign w:val="center"/>
          </w:tcPr>
          <w:p w:rsidR="0044006A" w:rsidRPr="000B5586" w:rsidRDefault="002A46C0" w:rsidP="0044006A">
            <w:pPr>
              <w:spacing w:before="240" w:line="360" w:lineRule="auto"/>
              <w:jc w:val="center"/>
              <w:rPr>
                <w:rFonts w:ascii="Arial" w:hAnsi="Arial" w:cs="Arial"/>
                <w:sz w:val="24"/>
                <w:szCs w:val="24"/>
              </w:rPr>
            </w:pPr>
            <w:r w:rsidRPr="000B5586">
              <w:rPr>
                <w:rFonts w:ascii="Arial" w:hAnsi="Arial" w:cs="Arial"/>
                <w:sz w:val="24"/>
                <w:szCs w:val="24"/>
              </w:rPr>
              <w:t>M</w:t>
            </w:r>
          </w:p>
        </w:tc>
        <w:tc>
          <w:tcPr>
            <w:tcW w:w="4059" w:type="dxa"/>
          </w:tcPr>
          <w:p w:rsidR="0044006A" w:rsidRPr="000B5586" w:rsidRDefault="0044006A" w:rsidP="002A46C0">
            <w:pPr>
              <w:rPr>
                <w:sz w:val="24"/>
                <w:szCs w:val="24"/>
              </w:rPr>
            </w:pPr>
            <w:r w:rsidRPr="000B5586">
              <w:rPr>
                <w:rFonts w:ascii="Arial" w:hAnsi="Arial" w:cs="Arial"/>
                <w:sz w:val="24"/>
                <w:szCs w:val="24"/>
              </w:rPr>
              <w:t xml:space="preserve">Municipal </w:t>
            </w:r>
            <w:r w:rsidR="002A46C0" w:rsidRPr="000B5586">
              <w:rPr>
                <w:rFonts w:ascii="Arial" w:hAnsi="Arial" w:cs="Arial"/>
                <w:sz w:val="24"/>
                <w:szCs w:val="24"/>
              </w:rPr>
              <w:t xml:space="preserve">Transform and </w:t>
            </w:r>
            <w:r w:rsidR="00603EF3" w:rsidRPr="000B5586">
              <w:rPr>
                <w:rFonts w:ascii="Arial" w:hAnsi="Arial" w:cs="Arial"/>
                <w:sz w:val="24"/>
                <w:szCs w:val="24"/>
              </w:rPr>
              <w:t>Governance</w:t>
            </w:r>
          </w:p>
        </w:tc>
      </w:tr>
      <w:tr w:rsidR="0044006A" w:rsidTr="00F52143">
        <w:tc>
          <w:tcPr>
            <w:tcW w:w="3005" w:type="dxa"/>
            <w:vAlign w:val="center"/>
          </w:tcPr>
          <w:p w:rsidR="0044006A" w:rsidRPr="000B5586" w:rsidRDefault="00B73053" w:rsidP="0044006A">
            <w:pPr>
              <w:spacing w:before="240" w:line="360" w:lineRule="auto"/>
              <w:rPr>
                <w:rFonts w:ascii="Arial" w:hAnsi="Arial" w:cs="Arial"/>
                <w:sz w:val="24"/>
                <w:szCs w:val="24"/>
              </w:rPr>
            </w:pPr>
            <w:proofErr w:type="spellStart"/>
            <w:r w:rsidRPr="000B5586">
              <w:rPr>
                <w:rFonts w:ascii="Arial" w:hAnsi="Arial" w:cs="Arial"/>
                <w:sz w:val="24"/>
                <w:szCs w:val="24"/>
              </w:rPr>
              <w:t>VusiNdlangamandla</w:t>
            </w:r>
            <w:proofErr w:type="spellEnd"/>
          </w:p>
        </w:tc>
        <w:tc>
          <w:tcPr>
            <w:tcW w:w="1952" w:type="dxa"/>
            <w:vAlign w:val="center"/>
          </w:tcPr>
          <w:p w:rsidR="0044006A" w:rsidRPr="000B5586" w:rsidRDefault="002A46C0" w:rsidP="0044006A">
            <w:pPr>
              <w:spacing w:before="240" w:line="360" w:lineRule="auto"/>
              <w:jc w:val="center"/>
              <w:rPr>
                <w:rFonts w:ascii="Arial" w:hAnsi="Arial" w:cs="Arial"/>
                <w:sz w:val="24"/>
                <w:szCs w:val="24"/>
              </w:rPr>
            </w:pPr>
            <w:r w:rsidRPr="000B5586">
              <w:rPr>
                <w:rFonts w:ascii="Arial" w:hAnsi="Arial" w:cs="Arial"/>
                <w:sz w:val="24"/>
                <w:szCs w:val="24"/>
              </w:rPr>
              <w:t>M</w:t>
            </w:r>
          </w:p>
        </w:tc>
        <w:tc>
          <w:tcPr>
            <w:tcW w:w="4059" w:type="dxa"/>
          </w:tcPr>
          <w:p w:rsidR="0044006A" w:rsidRPr="000B5586" w:rsidRDefault="002A46C0" w:rsidP="0044006A">
            <w:pPr>
              <w:rPr>
                <w:sz w:val="24"/>
                <w:szCs w:val="24"/>
              </w:rPr>
            </w:pPr>
            <w:r w:rsidRPr="000B5586">
              <w:rPr>
                <w:rFonts w:ascii="Arial" w:hAnsi="Arial" w:cs="Arial"/>
                <w:sz w:val="24"/>
                <w:szCs w:val="24"/>
              </w:rPr>
              <w:t>Social Development</w:t>
            </w:r>
          </w:p>
        </w:tc>
      </w:tr>
      <w:tr w:rsidR="0044006A" w:rsidTr="00F52143">
        <w:tc>
          <w:tcPr>
            <w:tcW w:w="3005" w:type="dxa"/>
            <w:vAlign w:val="center"/>
          </w:tcPr>
          <w:p w:rsidR="0044006A" w:rsidRPr="000B5586" w:rsidRDefault="00B73053" w:rsidP="0044006A">
            <w:pPr>
              <w:spacing w:before="240" w:line="360" w:lineRule="auto"/>
              <w:rPr>
                <w:rFonts w:ascii="Arial" w:hAnsi="Arial" w:cs="Arial"/>
                <w:sz w:val="24"/>
                <w:szCs w:val="24"/>
              </w:rPr>
            </w:pPr>
            <w:r w:rsidRPr="000B5586">
              <w:rPr>
                <w:rFonts w:ascii="Arial" w:hAnsi="Arial" w:cs="Arial"/>
                <w:sz w:val="24"/>
                <w:szCs w:val="24"/>
              </w:rPr>
              <w:t xml:space="preserve">Bright </w:t>
            </w:r>
            <w:proofErr w:type="spellStart"/>
            <w:r w:rsidRPr="000B5586">
              <w:rPr>
                <w:rFonts w:ascii="Arial" w:hAnsi="Arial" w:cs="Arial"/>
                <w:sz w:val="24"/>
                <w:szCs w:val="24"/>
              </w:rPr>
              <w:t>Zitha</w:t>
            </w:r>
            <w:proofErr w:type="spellEnd"/>
          </w:p>
        </w:tc>
        <w:tc>
          <w:tcPr>
            <w:tcW w:w="1952" w:type="dxa"/>
            <w:vAlign w:val="center"/>
          </w:tcPr>
          <w:p w:rsidR="0044006A" w:rsidRPr="000B5586" w:rsidRDefault="002A46C0" w:rsidP="0044006A">
            <w:pPr>
              <w:spacing w:before="240" w:line="360" w:lineRule="auto"/>
              <w:jc w:val="center"/>
              <w:rPr>
                <w:rFonts w:ascii="Arial" w:hAnsi="Arial" w:cs="Arial"/>
                <w:sz w:val="24"/>
                <w:szCs w:val="24"/>
              </w:rPr>
            </w:pPr>
            <w:r w:rsidRPr="000B5586">
              <w:rPr>
                <w:rFonts w:ascii="Arial" w:hAnsi="Arial" w:cs="Arial"/>
                <w:sz w:val="24"/>
                <w:szCs w:val="24"/>
              </w:rPr>
              <w:t>F</w:t>
            </w:r>
          </w:p>
        </w:tc>
        <w:tc>
          <w:tcPr>
            <w:tcW w:w="4059" w:type="dxa"/>
          </w:tcPr>
          <w:p w:rsidR="0044006A" w:rsidRPr="000B5586" w:rsidRDefault="0044006A" w:rsidP="0044006A">
            <w:pPr>
              <w:rPr>
                <w:sz w:val="24"/>
                <w:szCs w:val="24"/>
              </w:rPr>
            </w:pPr>
            <w:r w:rsidRPr="000B5586">
              <w:rPr>
                <w:rFonts w:ascii="Arial" w:hAnsi="Arial" w:cs="Arial"/>
                <w:sz w:val="24"/>
                <w:szCs w:val="24"/>
              </w:rPr>
              <w:t>Financial Sustainability and Local Economic Development</w:t>
            </w:r>
          </w:p>
        </w:tc>
      </w:tr>
      <w:tr w:rsidR="0044006A" w:rsidTr="00F52143">
        <w:tc>
          <w:tcPr>
            <w:tcW w:w="3005" w:type="dxa"/>
            <w:vAlign w:val="center"/>
          </w:tcPr>
          <w:p w:rsidR="0044006A" w:rsidRPr="000B5586" w:rsidRDefault="00B73053" w:rsidP="0044006A">
            <w:pPr>
              <w:spacing w:before="240" w:line="360" w:lineRule="auto"/>
              <w:rPr>
                <w:rFonts w:ascii="Arial" w:hAnsi="Arial" w:cs="Arial"/>
                <w:sz w:val="24"/>
                <w:szCs w:val="24"/>
              </w:rPr>
            </w:pPr>
            <w:proofErr w:type="spellStart"/>
            <w:r w:rsidRPr="000B5586">
              <w:rPr>
                <w:rFonts w:ascii="Arial" w:hAnsi="Arial" w:cs="Arial"/>
                <w:sz w:val="24"/>
                <w:szCs w:val="24"/>
              </w:rPr>
              <w:t>Mthobisi</w:t>
            </w:r>
            <w:proofErr w:type="spellEnd"/>
            <w:r w:rsidRPr="000B5586">
              <w:rPr>
                <w:rFonts w:ascii="Arial" w:hAnsi="Arial" w:cs="Arial"/>
                <w:sz w:val="24"/>
                <w:szCs w:val="24"/>
              </w:rPr>
              <w:t xml:space="preserve"> Mngomezulu</w:t>
            </w:r>
          </w:p>
        </w:tc>
        <w:tc>
          <w:tcPr>
            <w:tcW w:w="1952" w:type="dxa"/>
            <w:vAlign w:val="center"/>
          </w:tcPr>
          <w:p w:rsidR="0044006A" w:rsidRPr="000B5586" w:rsidRDefault="002A46C0" w:rsidP="0044006A">
            <w:pPr>
              <w:spacing w:before="240" w:line="360" w:lineRule="auto"/>
              <w:jc w:val="center"/>
              <w:rPr>
                <w:rFonts w:ascii="Arial" w:hAnsi="Arial" w:cs="Arial"/>
                <w:sz w:val="24"/>
                <w:szCs w:val="24"/>
              </w:rPr>
            </w:pPr>
            <w:r w:rsidRPr="000B5586">
              <w:rPr>
                <w:rFonts w:ascii="Arial" w:hAnsi="Arial" w:cs="Arial"/>
                <w:sz w:val="24"/>
                <w:szCs w:val="24"/>
              </w:rPr>
              <w:t>M</w:t>
            </w:r>
          </w:p>
        </w:tc>
        <w:tc>
          <w:tcPr>
            <w:tcW w:w="4059" w:type="dxa"/>
          </w:tcPr>
          <w:p w:rsidR="002A46C0" w:rsidRPr="000B5586" w:rsidRDefault="002A46C0" w:rsidP="0044006A">
            <w:pPr>
              <w:rPr>
                <w:rFonts w:ascii="Arial" w:hAnsi="Arial" w:cs="Arial"/>
                <w:sz w:val="24"/>
                <w:szCs w:val="24"/>
              </w:rPr>
            </w:pPr>
          </w:p>
          <w:p w:rsidR="0044006A" w:rsidRPr="000B5586" w:rsidRDefault="002A46C0" w:rsidP="0044006A">
            <w:pPr>
              <w:rPr>
                <w:sz w:val="24"/>
                <w:szCs w:val="24"/>
              </w:rPr>
            </w:pPr>
            <w:r w:rsidRPr="000B5586">
              <w:rPr>
                <w:rFonts w:ascii="Arial" w:hAnsi="Arial" w:cs="Arial"/>
                <w:sz w:val="24"/>
                <w:szCs w:val="24"/>
              </w:rPr>
              <w:t>IDP</w:t>
            </w:r>
          </w:p>
        </w:tc>
      </w:tr>
    </w:tbl>
    <w:p w:rsidR="00265B3C" w:rsidRDefault="00265B3C" w:rsidP="003535AC">
      <w:pPr>
        <w:spacing w:before="240"/>
        <w:rPr>
          <w:rFonts w:ascii="Arial" w:hAnsi="Arial" w:cs="Arial"/>
          <w:sz w:val="24"/>
          <w:szCs w:val="24"/>
        </w:rPr>
      </w:pPr>
    </w:p>
    <w:p w:rsidR="009E4B9B" w:rsidRDefault="009E4B9B" w:rsidP="003535AC">
      <w:pPr>
        <w:spacing w:before="240"/>
        <w:rPr>
          <w:rFonts w:ascii="Arial" w:hAnsi="Arial" w:cs="Arial"/>
          <w:sz w:val="24"/>
          <w:szCs w:val="24"/>
        </w:rPr>
      </w:pPr>
    </w:p>
    <w:p w:rsidR="009E4B9B" w:rsidRDefault="009E4B9B" w:rsidP="003535AC">
      <w:pPr>
        <w:spacing w:before="240"/>
        <w:rPr>
          <w:rFonts w:ascii="Arial" w:hAnsi="Arial" w:cs="Arial"/>
          <w:sz w:val="24"/>
          <w:szCs w:val="24"/>
        </w:rPr>
      </w:pPr>
    </w:p>
    <w:p w:rsidR="009E4B9B" w:rsidRDefault="009E4B9B" w:rsidP="003535AC">
      <w:pPr>
        <w:spacing w:before="240"/>
        <w:rPr>
          <w:rFonts w:ascii="Arial" w:hAnsi="Arial" w:cs="Arial"/>
          <w:sz w:val="24"/>
          <w:szCs w:val="24"/>
        </w:rPr>
      </w:pPr>
    </w:p>
    <w:p w:rsidR="00265B3C"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 w:name="_Toc476058564"/>
      <w:r w:rsidRPr="00EE28B0">
        <w:lastRenderedPageBreak/>
        <w:t>STAKEHOLDERS</w:t>
      </w:r>
      <w:r w:rsidR="00A50C13">
        <w:t>.</w:t>
      </w:r>
      <w:bookmarkEnd w:id="2"/>
    </w:p>
    <w:p w:rsidR="00A50C13" w:rsidRPr="00A50C13" w:rsidRDefault="00A50C13" w:rsidP="003535AC">
      <w:pPr>
        <w:spacing w:before="240"/>
      </w:pPr>
    </w:p>
    <w:tbl>
      <w:tblPr>
        <w:tblStyle w:val="TableGrid"/>
        <w:tblW w:w="0" w:type="auto"/>
        <w:tblLook w:val="04A0" w:firstRow="1" w:lastRow="0" w:firstColumn="1" w:lastColumn="0" w:noHBand="0" w:noVBand="1"/>
      </w:tblPr>
      <w:tblGrid>
        <w:gridCol w:w="4508"/>
        <w:gridCol w:w="4508"/>
      </w:tblGrid>
      <w:tr w:rsidR="00EE28B0" w:rsidRPr="00124594" w:rsidTr="00E848C0">
        <w:tc>
          <w:tcPr>
            <w:tcW w:w="4508" w:type="dxa"/>
            <w:shd w:val="clear" w:color="auto" w:fill="BFBFBF" w:themeFill="background1" w:themeFillShade="BF"/>
          </w:tcPr>
          <w:p w:rsidR="00EE28B0" w:rsidRPr="00124594" w:rsidRDefault="00BF1677" w:rsidP="00124594">
            <w:pPr>
              <w:spacing w:line="360" w:lineRule="auto"/>
              <w:jc w:val="center"/>
              <w:rPr>
                <w:rFonts w:ascii="Arial" w:hAnsi="Arial" w:cs="Arial"/>
                <w:b/>
                <w:sz w:val="20"/>
                <w:szCs w:val="20"/>
              </w:rPr>
            </w:pPr>
            <w:r w:rsidRPr="00124594">
              <w:rPr>
                <w:rFonts w:ascii="Arial" w:hAnsi="Arial" w:cs="Arial"/>
                <w:b/>
                <w:sz w:val="20"/>
                <w:szCs w:val="20"/>
              </w:rPr>
              <w:t xml:space="preserve">PARTICIPATING </w:t>
            </w:r>
            <w:r w:rsidR="00EE28B0" w:rsidRPr="00124594">
              <w:rPr>
                <w:rFonts w:ascii="Arial" w:hAnsi="Arial" w:cs="Arial"/>
                <w:b/>
                <w:sz w:val="20"/>
                <w:szCs w:val="20"/>
              </w:rPr>
              <w:t>ORGANIZATION</w:t>
            </w:r>
            <w:r w:rsidRPr="00124594">
              <w:rPr>
                <w:rFonts w:ascii="Arial" w:hAnsi="Arial" w:cs="Arial"/>
                <w:b/>
                <w:sz w:val="20"/>
                <w:szCs w:val="20"/>
              </w:rPr>
              <w:t>&amp; SECTOR</w:t>
            </w:r>
          </w:p>
        </w:tc>
        <w:tc>
          <w:tcPr>
            <w:tcW w:w="4508" w:type="dxa"/>
            <w:shd w:val="clear" w:color="auto" w:fill="BFBFBF" w:themeFill="background1" w:themeFillShade="BF"/>
          </w:tcPr>
          <w:p w:rsidR="00EE28B0" w:rsidRPr="00124594" w:rsidRDefault="00EE28B0" w:rsidP="00124594">
            <w:pPr>
              <w:spacing w:line="360" w:lineRule="auto"/>
              <w:jc w:val="center"/>
              <w:rPr>
                <w:rFonts w:ascii="Arial" w:hAnsi="Arial" w:cs="Arial"/>
                <w:b/>
                <w:sz w:val="20"/>
                <w:szCs w:val="20"/>
              </w:rPr>
            </w:pPr>
            <w:r w:rsidRPr="00124594">
              <w:rPr>
                <w:rFonts w:ascii="Arial" w:hAnsi="Arial" w:cs="Arial"/>
                <w:b/>
                <w:sz w:val="20"/>
                <w:szCs w:val="20"/>
              </w:rPr>
              <w:t>OBJECTIVES</w:t>
            </w:r>
          </w:p>
        </w:tc>
      </w:tr>
      <w:tr w:rsidR="00EE28B0" w:rsidRPr="00124594" w:rsidTr="002C44F9">
        <w:tc>
          <w:tcPr>
            <w:tcW w:w="4508" w:type="dxa"/>
            <w:vAlign w:val="center"/>
          </w:tcPr>
          <w:p w:rsidR="000064C6" w:rsidRPr="000B5586" w:rsidRDefault="009B34F6" w:rsidP="002C44F9">
            <w:pPr>
              <w:spacing w:line="360" w:lineRule="auto"/>
              <w:rPr>
                <w:rFonts w:ascii="Arial" w:hAnsi="Arial" w:cs="Arial"/>
                <w:sz w:val="24"/>
                <w:szCs w:val="24"/>
              </w:rPr>
            </w:pPr>
            <w:r w:rsidRPr="000B5586">
              <w:rPr>
                <w:rFonts w:ascii="Arial" w:hAnsi="Arial" w:cs="Arial"/>
                <w:sz w:val="24"/>
                <w:szCs w:val="24"/>
              </w:rPr>
              <w:t>Crime Prevention</w:t>
            </w:r>
          </w:p>
        </w:tc>
        <w:tc>
          <w:tcPr>
            <w:tcW w:w="4508" w:type="dxa"/>
          </w:tcPr>
          <w:p w:rsidR="009B34F6" w:rsidRPr="000B5586" w:rsidRDefault="009B34F6" w:rsidP="009B34F6">
            <w:pPr>
              <w:pStyle w:val="ListParagraph"/>
              <w:numPr>
                <w:ilvl w:val="0"/>
                <w:numId w:val="16"/>
              </w:numPr>
              <w:spacing w:line="360" w:lineRule="auto"/>
              <w:rPr>
                <w:rFonts w:ascii="Arial" w:hAnsi="Arial" w:cs="Arial"/>
                <w:sz w:val="24"/>
                <w:szCs w:val="24"/>
              </w:rPr>
            </w:pPr>
            <w:r w:rsidRPr="000B5586">
              <w:rPr>
                <w:rFonts w:ascii="Arial" w:hAnsi="Arial" w:cs="Arial"/>
                <w:sz w:val="24"/>
                <w:szCs w:val="24"/>
              </w:rPr>
              <w:t>Dept. of Safety and security for CPF to function</w:t>
            </w:r>
          </w:p>
          <w:p w:rsidR="00BF1677" w:rsidRPr="000B5586" w:rsidRDefault="009B34F6" w:rsidP="009B34F6">
            <w:pPr>
              <w:pStyle w:val="ListParagraph"/>
              <w:numPr>
                <w:ilvl w:val="0"/>
                <w:numId w:val="16"/>
              </w:numPr>
              <w:spacing w:line="360" w:lineRule="auto"/>
              <w:rPr>
                <w:rFonts w:ascii="Arial" w:hAnsi="Arial" w:cs="Arial"/>
                <w:sz w:val="24"/>
                <w:szCs w:val="24"/>
              </w:rPr>
            </w:pPr>
            <w:r w:rsidRPr="000B5586">
              <w:rPr>
                <w:rFonts w:ascii="Arial" w:hAnsi="Arial" w:cs="Arial"/>
                <w:sz w:val="24"/>
                <w:szCs w:val="24"/>
              </w:rPr>
              <w:t xml:space="preserve"> Workshops must be conducted within the community</w:t>
            </w:r>
          </w:p>
          <w:p w:rsidR="009B34F6" w:rsidRPr="000B5586" w:rsidRDefault="009B34F6" w:rsidP="009B34F6">
            <w:pPr>
              <w:pStyle w:val="ListParagraph"/>
              <w:numPr>
                <w:ilvl w:val="0"/>
                <w:numId w:val="16"/>
              </w:numPr>
              <w:spacing w:line="360" w:lineRule="auto"/>
              <w:rPr>
                <w:rFonts w:ascii="Arial" w:hAnsi="Arial" w:cs="Arial"/>
                <w:sz w:val="24"/>
                <w:szCs w:val="24"/>
              </w:rPr>
            </w:pPr>
            <w:r w:rsidRPr="000B5586">
              <w:rPr>
                <w:rFonts w:ascii="Arial" w:hAnsi="Arial" w:cs="Arial"/>
                <w:sz w:val="24"/>
                <w:szCs w:val="24"/>
              </w:rPr>
              <w:t>Dept. of social welfare in abuse campaigns</w:t>
            </w:r>
          </w:p>
        </w:tc>
      </w:tr>
      <w:tr w:rsidR="00EE28B0" w:rsidRPr="00124594" w:rsidTr="009E4B9B">
        <w:trPr>
          <w:trHeight w:val="670"/>
        </w:trPr>
        <w:tc>
          <w:tcPr>
            <w:tcW w:w="4508" w:type="dxa"/>
            <w:vAlign w:val="center"/>
          </w:tcPr>
          <w:p w:rsidR="000064C6" w:rsidRPr="000B5586" w:rsidRDefault="009B34F6" w:rsidP="002C44F9">
            <w:pPr>
              <w:spacing w:line="360" w:lineRule="auto"/>
              <w:rPr>
                <w:rFonts w:ascii="Arial" w:hAnsi="Arial" w:cs="Arial"/>
                <w:sz w:val="24"/>
                <w:szCs w:val="24"/>
              </w:rPr>
            </w:pPr>
            <w:r w:rsidRPr="000B5586">
              <w:rPr>
                <w:rFonts w:ascii="Arial" w:hAnsi="Arial" w:cs="Arial"/>
                <w:sz w:val="24"/>
                <w:szCs w:val="24"/>
              </w:rPr>
              <w:t>Health and Welfare</w:t>
            </w:r>
          </w:p>
        </w:tc>
        <w:tc>
          <w:tcPr>
            <w:tcW w:w="4508" w:type="dxa"/>
          </w:tcPr>
          <w:p w:rsidR="00BF1677" w:rsidRPr="000B5586" w:rsidRDefault="009B34F6" w:rsidP="009B34F6">
            <w:pPr>
              <w:pStyle w:val="ListParagraph"/>
              <w:numPr>
                <w:ilvl w:val="0"/>
                <w:numId w:val="17"/>
              </w:numPr>
              <w:spacing w:line="360" w:lineRule="auto"/>
              <w:rPr>
                <w:rFonts w:ascii="Arial" w:hAnsi="Arial" w:cs="Arial"/>
                <w:sz w:val="24"/>
                <w:szCs w:val="24"/>
              </w:rPr>
            </w:pPr>
            <w:r w:rsidRPr="000B5586">
              <w:rPr>
                <w:rFonts w:ascii="Arial" w:hAnsi="Arial" w:cs="Arial"/>
                <w:sz w:val="24"/>
                <w:szCs w:val="24"/>
              </w:rPr>
              <w:t>Mobile clinics</w:t>
            </w:r>
          </w:p>
          <w:p w:rsidR="009B34F6" w:rsidRPr="000B5586" w:rsidRDefault="009B34F6" w:rsidP="009B34F6">
            <w:pPr>
              <w:pStyle w:val="ListParagraph"/>
              <w:spacing w:line="360" w:lineRule="auto"/>
              <w:rPr>
                <w:rFonts w:ascii="Arial" w:hAnsi="Arial" w:cs="Arial"/>
                <w:sz w:val="24"/>
                <w:szCs w:val="24"/>
              </w:rPr>
            </w:pPr>
          </w:p>
        </w:tc>
      </w:tr>
    </w:tbl>
    <w:p w:rsidR="00EE28B0" w:rsidRDefault="00EE28B0" w:rsidP="003535AC">
      <w:pPr>
        <w:pStyle w:val="Heading1"/>
        <w:numPr>
          <w:ilvl w:val="0"/>
          <w:numId w:val="1"/>
        </w:numPr>
      </w:pPr>
      <w:bookmarkStart w:id="3" w:name="_Toc476058565"/>
      <w:r>
        <w:t>INTRODUCTION.</w:t>
      </w:r>
      <w:bookmarkEnd w:id="3"/>
    </w:p>
    <w:p w:rsidR="00EE28B0"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 w:name="_Toc476058566"/>
      <w:r>
        <w:t>EXECUTIVE SUMMARY.</w:t>
      </w:r>
      <w:bookmarkEnd w:id="4"/>
    </w:p>
    <w:p w:rsidR="00407CBF" w:rsidRDefault="00407CBF" w:rsidP="009B34F6">
      <w:pPr>
        <w:rPr>
          <w:rFonts w:ascii="Arial" w:hAnsi="Arial" w:cs="Arial"/>
          <w:sz w:val="24"/>
          <w:szCs w:val="24"/>
        </w:rPr>
      </w:pPr>
    </w:p>
    <w:p w:rsidR="009B34F6" w:rsidRPr="000B5586" w:rsidRDefault="009B34F6" w:rsidP="009B34F6">
      <w:pPr>
        <w:rPr>
          <w:rFonts w:ascii="Arial" w:hAnsi="Arial" w:cs="Arial"/>
          <w:sz w:val="24"/>
          <w:szCs w:val="24"/>
        </w:rPr>
      </w:pPr>
      <w:r w:rsidRPr="000B5586">
        <w:rPr>
          <w:rFonts w:ascii="Arial" w:hAnsi="Arial" w:cs="Arial"/>
          <w:sz w:val="24"/>
          <w:szCs w:val="24"/>
        </w:rPr>
        <w:t xml:space="preserve">To capacitate ward committee members in relation with developing our community and </w:t>
      </w:r>
      <w:r w:rsidR="000E4DCA" w:rsidRPr="000B5586">
        <w:rPr>
          <w:rFonts w:ascii="Arial" w:hAnsi="Arial" w:cs="Arial"/>
          <w:sz w:val="24"/>
          <w:szCs w:val="24"/>
        </w:rPr>
        <w:t>integrating</w:t>
      </w:r>
      <w:r w:rsidRPr="000B5586">
        <w:rPr>
          <w:rFonts w:ascii="Arial" w:hAnsi="Arial" w:cs="Arial"/>
          <w:sz w:val="24"/>
          <w:szCs w:val="24"/>
        </w:rPr>
        <w:t xml:space="preserve"> the social </w:t>
      </w:r>
      <w:r w:rsidR="000E4DCA" w:rsidRPr="000B5586">
        <w:rPr>
          <w:rFonts w:ascii="Arial" w:hAnsi="Arial" w:cs="Arial"/>
          <w:sz w:val="24"/>
          <w:szCs w:val="24"/>
        </w:rPr>
        <w:t>wellbeing</w:t>
      </w:r>
      <w:r w:rsidRPr="000B5586">
        <w:rPr>
          <w:rFonts w:ascii="Arial" w:hAnsi="Arial" w:cs="Arial"/>
          <w:sz w:val="24"/>
          <w:szCs w:val="24"/>
        </w:rPr>
        <w:t xml:space="preserve"> that is </w:t>
      </w:r>
      <w:r w:rsidR="000E4DCA" w:rsidRPr="000B5586">
        <w:rPr>
          <w:rFonts w:ascii="Arial" w:hAnsi="Arial" w:cs="Arial"/>
          <w:sz w:val="24"/>
          <w:szCs w:val="24"/>
        </w:rPr>
        <w:t>abstracted from the amended national development plan.</w:t>
      </w:r>
    </w:p>
    <w:p w:rsidR="003B43B2" w:rsidRPr="000B5586" w:rsidRDefault="00AE3377" w:rsidP="00AE3377">
      <w:pPr>
        <w:pStyle w:val="ListParagraph"/>
        <w:numPr>
          <w:ilvl w:val="0"/>
          <w:numId w:val="18"/>
        </w:numPr>
        <w:rPr>
          <w:rFonts w:ascii="Arial" w:hAnsi="Arial" w:cs="Arial"/>
          <w:b/>
          <w:sz w:val="24"/>
          <w:szCs w:val="24"/>
        </w:rPr>
      </w:pPr>
      <w:r w:rsidRPr="000B5586">
        <w:rPr>
          <w:rFonts w:ascii="Arial" w:hAnsi="Arial" w:cs="Arial"/>
          <w:b/>
          <w:sz w:val="24"/>
          <w:szCs w:val="24"/>
        </w:rPr>
        <w:t>Background</w:t>
      </w:r>
    </w:p>
    <w:p w:rsidR="00AE3377" w:rsidRPr="000B5586" w:rsidRDefault="00AE3377" w:rsidP="00AE3377">
      <w:pPr>
        <w:pStyle w:val="ListParagraph"/>
        <w:rPr>
          <w:rFonts w:ascii="Arial" w:hAnsi="Arial" w:cs="Arial"/>
          <w:sz w:val="24"/>
          <w:szCs w:val="24"/>
        </w:rPr>
      </w:pPr>
      <w:r w:rsidRPr="000B5586">
        <w:rPr>
          <w:rFonts w:ascii="Arial" w:hAnsi="Arial" w:cs="Arial"/>
          <w:sz w:val="24"/>
          <w:szCs w:val="24"/>
        </w:rPr>
        <w:t xml:space="preserve">This plan was developed as per WC engagement with public participation in workshop, Date: </w:t>
      </w:r>
      <w:r w:rsidR="009E4B9B">
        <w:rPr>
          <w:rFonts w:ascii="Arial" w:hAnsi="Arial" w:cs="Arial"/>
          <w:sz w:val="24"/>
          <w:szCs w:val="24"/>
        </w:rPr>
        <w:t xml:space="preserve">07-14 </w:t>
      </w:r>
      <w:r w:rsidRPr="000B5586">
        <w:rPr>
          <w:rFonts w:ascii="Arial" w:hAnsi="Arial" w:cs="Arial"/>
          <w:sz w:val="24"/>
          <w:szCs w:val="24"/>
        </w:rPr>
        <w:t>February 2017</w:t>
      </w:r>
    </w:p>
    <w:p w:rsidR="00AE3377" w:rsidRPr="000B5586" w:rsidRDefault="00AE3377" w:rsidP="00AE3377">
      <w:pPr>
        <w:pStyle w:val="ListParagraph"/>
        <w:rPr>
          <w:rFonts w:ascii="Arial" w:hAnsi="Arial" w:cs="Arial"/>
          <w:sz w:val="24"/>
          <w:szCs w:val="24"/>
        </w:rPr>
      </w:pPr>
      <w:r w:rsidRPr="000B5586">
        <w:rPr>
          <w:rFonts w:ascii="Arial" w:hAnsi="Arial" w:cs="Arial"/>
          <w:sz w:val="24"/>
          <w:szCs w:val="24"/>
        </w:rPr>
        <w:t xml:space="preserve">                    Venue: Community Hall       </w:t>
      </w:r>
    </w:p>
    <w:p w:rsidR="00EE28B0" w:rsidRPr="00A50C13" w:rsidRDefault="00EE28B0" w:rsidP="003535AC">
      <w:pPr>
        <w:pStyle w:val="Heading1"/>
        <w:numPr>
          <w:ilvl w:val="0"/>
          <w:numId w:val="1"/>
        </w:numPr>
      </w:pPr>
      <w:bookmarkStart w:id="5" w:name="_Toc476058567"/>
      <w:r w:rsidRPr="00A50C13">
        <w:t>SITUATIONAL ANALYSIS.</w:t>
      </w:r>
      <w:bookmarkEnd w:id="5"/>
    </w:p>
    <w:p w:rsidR="00BF1677" w:rsidRDefault="005E07B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6" w:name="_Toc476058568"/>
      <w:r>
        <w:t>GEOGRAPHIC AREAS FALLING WITHIN THE WARD.</w:t>
      </w:r>
      <w:bookmarkEnd w:id="6"/>
    </w:p>
    <w:p w:rsidR="00C96E51" w:rsidRPr="00C96E51" w:rsidRDefault="00C96E51" w:rsidP="00C96E51">
      <w:pPr>
        <w:pStyle w:val="ListParagraph"/>
        <w:numPr>
          <w:ilvl w:val="0"/>
          <w:numId w:val="19"/>
        </w:numPr>
        <w:spacing w:before="240" w:line="360" w:lineRule="auto"/>
        <w:rPr>
          <w:rFonts w:ascii="Arial" w:hAnsi="Arial" w:cs="Arial"/>
          <w:sz w:val="24"/>
          <w:szCs w:val="24"/>
        </w:rPr>
      </w:pPr>
      <w:r>
        <w:rPr>
          <w:rFonts w:ascii="Arial" w:hAnsi="Arial" w:cs="Arial"/>
          <w:sz w:val="24"/>
          <w:szCs w:val="24"/>
        </w:rPr>
        <w:t>Madadeni West</w:t>
      </w:r>
    </w:p>
    <w:p w:rsidR="002C44F9" w:rsidRDefault="00AE3377" w:rsidP="00AE3377">
      <w:pPr>
        <w:spacing w:before="240" w:line="360" w:lineRule="auto"/>
        <w:ind w:left="360"/>
        <w:rPr>
          <w:rFonts w:ascii="Arial" w:hAnsi="Arial" w:cs="Arial"/>
          <w:sz w:val="24"/>
          <w:szCs w:val="24"/>
        </w:rPr>
      </w:pPr>
      <w:r w:rsidRPr="000B5586">
        <w:rPr>
          <w:rFonts w:ascii="Arial" w:hAnsi="Arial" w:cs="Arial"/>
          <w:sz w:val="24"/>
          <w:szCs w:val="24"/>
        </w:rPr>
        <w:t>We are from a formal settlements in Madadeni and it start from house number 3167 and end 5340.</w:t>
      </w:r>
      <w:r w:rsidR="00BC01E6" w:rsidRPr="000B5586">
        <w:rPr>
          <w:rFonts w:ascii="Arial" w:hAnsi="Arial" w:cs="Arial"/>
          <w:sz w:val="24"/>
          <w:szCs w:val="24"/>
        </w:rPr>
        <w:t xml:space="preserve"> We are situated next o ward 26</w:t>
      </w:r>
      <w:proofErr w:type="gramStart"/>
      <w:r w:rsidR="00BC01E6" w:rsidRPr="000B5586">
        <w:rPr>
          <w:rFonts w:ascii="Arial" w:hAnsi="Arial" w:cs="Arial"/>
          <w:sz w:val="24"/>
          <w:szCs w:val="24"/>
        </w:rPr>
        <w:t>,20</w:t>
      </w:r>
      <w:proofErr w:type="gramEnd"/>
      <w:r w:rsidR="00656660" w:rsidRPr="000B5586">
        <w:rPr>
          <w:rFonts w:ascii="Arial" w:hAnsi="Arial" w:cs="Arial"/>
          <w:sz w:val="24"/>
          <w:szCs w:val="24"/>
        </w:rPr>
        <w:t>, 24 and 22 in the west of M</w:t>
      </w:r>
      <w:r w:rsidR="00BC01E6" w:rsidRPr="000B5586">
        <w:rPr>
          <w:rFonts w:ascii="Arial" w:hAnsi="Arial" w:cs="Arial"/>
          <w:sz w:val="24"/>
          <w:szCs w:val="24"/>
        </w:rPr>
        <w:t xml:space="preserve">adadeni and the area was under development up until we reach a </w:t>
      </w:r>
      <w:r w:rsidR="0028630C" w:rsidRPr="000B5586">
        <w:rPr>
          <w:rFonts w:ascii="Arial" w:hAnsi="Arial" w:cs="Arial"/>
          <w:sz w:val="24"/>
          <w:szCs w:val="24"/>
        </w:rPr>
        <w:t>state</w:t>
      </w:r>
      <w:r w:rsidR="00BC01E6" w:rsidRPr="000B5586">
        <w:rPr>
          <w:rFonts w:ascii="Arial" w:hAnsi="Arial" w:cs="Arial"/>
          <w:sz w:val="24"/>
          <w:szCs w:val="24"/>
        </w:rPr>
        <w:t xml:space="preserve"> formal settlements</w:t>
      </w:r>
      <w:r w:rsidR="0028630C" w:rsidRPr="000B5586">
        <w:rPr>
          <w:rFonts w:ascii="Arial" w:hAnsi="Arial" w:cs="Arial"/>
          <w:sz w:val="24"/>
          <w:szCs w:val="24"/>
        </w:rPr>
        <w:t xml:space="preserve"> status.</w:t>
      </w:r>
    </w:p>
    <w:p w:rsidR="00873DAD" w:rsidRDefault="00873DAD" w:rsidP="00AE3377">
      <w:pPr>
        <w:spacing w:before="240" w:line="360" w:lineRule="auto"/>
        <w:ind w:left="360"/>
        <w:rPr>
          <w:rFonts w:ascii="Arial" w:hAnsi="Arial" w:cs="Arial"/>
          <w:sz w:val="24"/>
          <w:szCs w:val="24"/>
        </w:rPr>
      </w:pPr>
    </w:p>
    <w:p w:rsidR="00873DAD" w:rsidRPr="000B5586" w:rsidRDefault="00873DAD" w:rsidP="00407CBF">
      <w:pPr>
        <w:spacing w:before="240" w:line="360" w:lineRule="auto"/>
        <w:rPr>
          <w:rFonts w:ascii="Arial" w:hAnsi="Arial" w:cs="Arial"/>
          <w:sz w:val="24"/>
          <w:szCs w:val="24"/>
        </w:rPr>
      </w:pP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7" w:name="_Toc476058569"/>
      <w:r>
        <w:t>POPULATION SIZE AND GROWTH PATTERNS.</w:t>
      </w:r>
      <w:bookmarkEnd w:id="7"/>
    </w:p>
    <w:p w:rsidR="00873DAD" w:rsidRDefault="00873DAD" w:rsidP="0028630C">
      <w:pPr>
        <w:rPr>
          <w:rFonts w:ascii="Arial" w:hAnsi="Arial" w:cs="Arial"/>
          <w:sz w:val="24"/>
          <w:szCs w:val="24"/>
        </w:rPr>
      </w:pPr>
    </w:p>
    <w:tbl>
      <w:tblPr>
        <w:tblStyle w:val="TableGrid1"/>
        <w:tblW w:w="0" w:type="auto"/>
        <w:jc w:val="center"/>
        <w:tblLook w:val="04A0" w:firstRow="1" w:lastRow="0" w:firstColumn="1" w:lastColumn="0" w:noHBand="0" w:noVBand="1"/>
      </w:tblPr>
      <w:tblGrid>
        <w:gridCol w:w="1803"/>
        <w:gridCol w:w="1803"/>
        <w:gridCol w:w="1803"/>
        <w:gridCol w:w="1803"/>
        <w:gridCol w:w="1804"/>
      </w:tblGrid>
      <w:tr w:rsidR="00873DAD" w:rsidRPr="00873DAD" w:rsidTr="006E520A">
        <w:trPr>
          <w:jc w:val="center"/>
        </w:trPr>
        <w:tc>
          <w:tcPr>
            <w:tcW w:w="9016" w:type="dxa"/>
            <w:gridSpan w:val="5"/>
            <w:shd w:val="clear" w:color="auto" w:fill="BFBFBF" w:themeFill="background1" w:themeFillShade="BF"/>
          </w:tcPr>
          <w:p w:rsidR="00873DAD" w:rsidRPr="00873DAD" w:rsidRDefault="00873DAD" w:rsidP="00873DAD">
            <w:pPr>
              <w:jc w:val="center"/>
              <w:rPr>
                <w:rFonts w:ascii="Arial" w:hAnsi="Arial" w:cs="Arial"/>
                <w:b/>
                <w:sz w:val="20"/>
                <w:szCs w:val="20"/>
                <w:lang w:eastAsia="en-ZA"/>
              </w:rPr>
            </w:pPr>
            <w:r w:rsidRPr="00873DAD">
              <w:rPr>
                <w:rFonts w:ascii="Arial" w:hAnsi="Arial" w:cs="Arial"/>
                <w:b/>
                <w:sz w:val="20"/>
                <w:szCs w:val="20"/>
                <w:lang w:eastAsia="en-ZA"/>
              </w:rPr>
              <w:t>POPULATION SIZE &amp; GENDER DISTRIUTION</w:t>
            </w:r>
          </w:p>
        </w:tc>
      </w:tr>
      <w:tr w:rsidR="00873DAD" w:rsidRPr="00873DAD" w:rsidTr="006E520A">
        <w:trPr>
          <w:jc w:val="center"/>
        </w:trPr>
        <w:tc>
          <w:tcPr>
            <w:tcW w:w="1803" w:type="dxa"/>
            <w:shd w:val="clear" w:color="auto" w:fill="BFBFBF" w:themeFill="background1" w:themeFillShade="BF"/>
          </w:tcPr>
          <w:p w:rsidR="00873DAD" w:rsidRPr="00873DAD" w:rsidRDefault="00873DAD" w:rsidP="00873DAD">
            <w:pPr>
              <w:jc w:val="center"/>
              <w:rPr>
                <w:rFonts w:ascii="Arial" w:hAnsi="Arial" w:cs="Arial"/>
                <w:b/>
                <w:sz w:val="20"/>
                <w:szCs w:val="20"/>
                <w:lang w:eastAsia="en-ZA"/>
              </w:rPr>
            </w:pPr>
            <w:r w:rsidRPr="00873DAD">
              <w:rPr>
                <w:rFonts w:ascii="Arial" w:hAnsi="Arial" w:cs="Arial"/>
                <w:b/>
                <w:sz w:val="20"/>
                <w:szCs w:val="20"/>
                <w:lang w:eastAsia="en-ZA"/>
              </w:rPr>
              <w:t>MALES</w:t>
            </w:r>
          </w:p>
        </w:tc>
        <w:tc>
          <w:tcPr>
            <w:tcW w:w="1803" w:type="dxa"/>
            <w:shd w:val="clear" w:color="auto" w:fill="BFBFBF" w:themeFill="background1" w:themeFillShade="BF"/>
          </w:tcPr>
          <w:p w:rsidR="00873DAD" w:rsidRPr="00873DAD" w:rsidRDefault="00873DAD" w:rsidP="00873DAD">
            <w:pPr>
              <w:jc w:val="center"/>
              <w:rPr>
                <w:rFonts w:ascii="Arial" w:hAnsi="Arial" w:cs="Arial"/>
                <w:b/>
                <w:sz w:val="20"/>
                <w:szCs w:val="20"/>
                <w:lang w:eastAsia="en-ZA"/>
              </w:rPr>
            </w:pPr>
            <w:r w:rsidRPr="00873DAD">
              <w:rPr>
                <w:rFonts w:ascii="Arial" w:hAnsi="Arial" w:cs="Arial"/>
                <w:b/>
                <w:sz w:val="20"/>
                <w:szCs w:val="20"/>
                <w:lang w:eastAsia="en-ZA"/>
              </w:rPr>
              <w:t>%</w:t>
            </w:r>
          </w:p>
        </w:tc>
        <w:tc>
          <w:tcPr>
            <w:tcW w:w="1803" w:type="dxa"/>
            <w:shd w:val="clear" w:color="auto" w:fill="BFBFBF" w:themeFill="background1" w:themeFillShade="BF"/>
          </w:tcPr>
          <w:p w:rsidR="00873DAD" w:rsidRPr="00873DAD" w:rsidRDefault="00873DAD" w:rsidP="00873DAD">
            <w:pPr>
              <w:jc w:val="center"/>
              <w:rPr>
                <w:rFonts w:ascii="Arial" w:hAnsi="Arial" w:cs="Arial"/>
                <w:b/>
                <w:sz w:val="20"/>
                <w:szCs w:val="20"/>
                <w:lang w:eastAsia="en-ZA"/>
              </w:rPr>
            </w:pPr>
            <w:r w:rsidRPr="00873DAD">
              <w:rPr>
                <w:rFonts w:ascii="Arial" w:hAnsi="Arial" w:cs="Arial"/>
                <w:b/>
                <w:sz w:val="20"/>
                <w:szCs w:val="20"/>
                <w:lang w:eastAsia="en-ZA"/>
              </w:rPr>
              <w:t>FEMALES</w:t>
            </w:r>
          </w:p>
        </w:tc>
        <w:tc>
          <w:tcPr>
            <w:tcW w:w="1803" w:type="dxa"/>
            <w:shd w:val="clear" w:color="auto" w:fill="BFBFBF" w:themeFill="background1" w:themeFillShade="BF"/>
          </w:tcPr>
          <w:p w:rsidR="00873DAD" w:rsidRPr="00873DAD" w:rsidRDefault="00873DAD" w:rsidP="00873DAD">
            <w:pPr>
              <w:jc w:val="center"/>
              <w:rPr>
                <w:rFonts w:ascii="Arial" w:hAnsi="Arial" w:cs="Arial"/>
                <w:b/>
                <w:sz w:val="20"/>
                <w:szCs w:val="20"/>
                <w:lang w:eastAsia="en-ZA"/>
              </w:rPr>
            </w:pPr>
            <w:r w:rsidRPr="00873DAD">
              <w:rPr>
                <w:rFonts w:ascii="Arial" w:hAnsi="Arial" w:cs="Arial"/>
                <w:b/>
                <w:sz w:val="20"/>
                <w:szCs w:val="20"/>
                <w:lang w:eastAsia="en-ZA"/>
              </w:rPr>
              <w:t>%</w:t>
            </w:r>
          </w:p>
        </w:tc>
        <w:tc>
          <w:tcPr>
            <w:tcW w:w="1804" w:type="dxa"/>
            <w:shd w:val="clear" w:color="auto" w:fill="BFBFBF" w:themeFill="background1" w:themeFillShade="BF"/>
          </w:tcPr>
          <w:p w:rsidR="00873DAD" w:rsidRPr="00873DAD" w:rsidRDefault="00873DAD" w:rsidP="00873DAD">
            <w:pPr>
              <w:jc w:val="center"/>
              <w:rPr>
                <w:rFonts w:ascii="Arial" w:hAnsi="Arial" w:cs="Arial"/>
                <w:b/>
                <w:sz w:val="20"/>
                <w:szCs w:val="20"/>
                <w:lang w:eastAsia="en-ZA"/>
              </w:rPr>
            </w:pPr>
            <w:r w:rsidRPr="00873DAD">
              <w:rPr>
                <w:rFonts w:ascii="Arial" w:hAnsi="Arial" w:cs="Arial"/>
                <w:b/>
                <w:sz w:val="20"/>
                <w:szCs w:val="20"/>
                <w:lang w:eastAsia="en-ZA"/>
              </w:rPr>
              <w:t>TOTAL</w:t>
            </w:r>
          </w:p>
        </w:tc>
      </w:tr>
      <w:tr w:rsidR="00873DAD" w:rsidRPr="00873DAD" w:rsidTr="006E520A">
        <w:trPr>
          <w:jc w:val="center"/>
        </w:trPr>
        <w:tc>
          <w:tcPr>
            <w:tcW w:w="1803" w:type="dxa"/>
          </w:tcPr>
          <w:p w:rsidR="00873DAD" w:rsidRPr="00873DAD" w:rsidRDefault="00873DAD" w:rsidP="00873DAD">
            <w:pPr>
              <w:jc w:val="center"/>
              <w:rPr>
                <w:rFonts w:ascii="Arial" w:hAnsi="Arial" w:cs="Arial"/>
                <w:sz w:val="20"/>
                <w:szCs w:val="20"/>
                <w:lang w:eastAsia="en-ZA"/>
              </w:rPr>
            </w:pPr>
            <w:r>
              <w:rPr>
                <w:rFonts w:ascii="Arial" w:hAnsi="Arial" w:cs="Arial"/>
                <w:sz w:val="20"/>
                <w:szCs w:val="20"/>
                <w:lang w:eastAsia="en-ZA"/>
              </w:rPr>
              <w:t>5057</w:t>
            </w:r>
          </w:p>
        </w:tc>
        <w:tc>
          <w:tcPr>
            <w:tcW w:w="1803" w:type="dxa"/>
          </w:tcPr>
          <w:p w:rsidR="00873DAD" w:rsidRPr="00873DAD" w:rsidRDefault="00B258B5" w:rsidP="00873DAD">
            <w:pPr>
              <w:jc w:val="center"/>
              <w:rPr>
                <w:rFonts w:ascii="Arial" w:hAnsi="Arial" w:cs="Arial"/>
                <w:sz w:val="20"/>
                <w:szCs w:val="20"/>
                <w:lang w:eastAsia="en-ZA"/>
              </w:rPr>
            </w:pPr>
            <w:r>
              <w:rPr>
                <w:rFonts w:ascii="Arial" w:hAnsi="Arial" w:cs="Arial"/>
                <w:sz w:val="20"/>
                <w:szCs w:val="20"/>
                <w:lang w:eastAsia="en-ZA"/>
              </w:rPr>
              <w:t>48%</w:t>
            </w:r>
          </w:p>
        </w:tc>
        <w:tc>
          <w:tcPr>
            <w:tcW w:w="1803" w:type="dxa"/>
          </w:tcPr>
          <w:p w:rsidR="00873DAD" w:rsidRPr="00873DAD" w:rsidRDefault="00873DAD" w:rsidP="00873DAD">
            <w:pPr>
              <w:jc w:val="center"/>
              <w:rPr>
                <w:rFonts w:ascii="Arial" w:hAnsi="Arial" w:cs="Arial"/>
                <w:sz w:val="20"/>
                <w:szCs w:val="20"/>
                <w:lang w:eastAsia="en-ZA"/>
              </w:rPr>
            </w:pPr>
            <w:r>
              <w:rPr>
                <w:rFonts w:ascii="Arial" w:hAnsi="Arial" w:cs="Arial"/>
                <w:sz w:val="20"/>
                <w:szCs w:val="20"/>
                <w:lang w:eastAsia="en-ZA"/>
              </w:rPr>
              <w:t>5559</w:t>
            </w:r>
          </w:p>
        </w:tc>
        <w:tc>
          <w:tcPr>
            <w:tcW w:w="1803" w:type="dxa"/>
          </w:tcPr>
          <w:p w:rsidR="00873DAD" w:rsidRPr="00873DAD" w:rsidRDefault="00B258B5" w:rsidP="00873DAD">
            <w:pPr>
              <w:jc w:val="center"/>
              <w:rPr>
                <w:rFonts w:ascii="Arial" w:hAnsi="Arial" w:cs="Arial"/>
                <w:sz w:val="20"/>
                <w:szCs w:val="20"/>
                <w:lang w:eastAsia="en-ZA"/>
              </w:rPr>
            </w:pPr>
            <w:r>
              <w:rPr>
                <w:rFonts w:ascii="Arial" w:hAnsi="Arial" w:cs="Arial"/>
                <w:sz w:val="20"/>
                <w:szCs w:val="20"/>
                <w:lang w:eastAsia="en-ZA"/>
              </w:rPr>
              <w:t>52%</w:t>
            </w:r>
          </w:p>
        </w:tc>
        <w:tc>
          <w:tcPr>
            <w:tcW w:w="1804" w:type="dxa"/>
          </w:tcPr>
          <w:p w:rsidR="00873DAD" w:rsidRPr="00873DAD" w:rsidRDefault="00B258B5" w:rsidP="00873DAD">
            <w:pPr>
              <w:keepNext/>
              <w:jc w:val="center"/>
              <w:rPr>
                <w:rFonts w:ascii="Arial" w:hAnsi="Arial" w:cs="Arial"/>
                <w:b/>
                <w:sz w:val="20"/>
                <w:szCs w:val="20"/>
                <w:lang w:eastAsia="en-ZA"/>
              </w:rPr>
            </w:pPr>
            <w:r>
              <w:rPr>
                <w:rFonts w:ascii="Arial" w:hAnsi="Arial" w:cs="Arial"/>
                <w:b/>
                <w:sz w:val="20"/>
                <w:szCs w:val="20"/>
                <w:lang w:eastAsia="en-ZA"/>
              </w:rPr>
              <w:t>10616</w:t>
            </w:r>
          </w:p>
        </w:tc>
      </w:tr>
    </w:tbl>
    <w:p w:rsidR="00873DAD" w:rsidRDefault="00B258B5" w:rsidP="00B258B5">
      <w:pPr>
        <w:pStyle w:val="Caption"/>
      </w:pPr>
      <w:bookmarkStart w:id="8" w:name="_Toc498345973"/>
      <w:bookmarkStart w:id="9" w:name="_Toc498434286"/>
      <w:bookmarkStart w:id="10" w:name="_Toc498434295"/>
      <w:bookmarkStart w:id="11" w:name="_Toc498684900"/>
      <w:r>
        <w:t xml:space="preserve">Table </w:t>
      </w:r>
      <w:r w:rsidR="00946D71">
        <w:fldChar w:fldCharType="begin"/>
      </w:r>
      <w:r w:rsidR="00946D71">
        <w:instrText xml:space="preserve"> SEQ Table \* ARABIC </w:instrText>
      </w:r>
      <w:r w:rsidR="00946D71">
        <w:fldChar w:fldCharType="separate"/>
      </w:r>
      <w:r>
        <w:rPr>
          <w:noProof/>
        </w:rPr>
        <w:t>1</w:t>
      </w:r>
      <w:r w:rsidR="00946D71">
        <w:rPr>
          <w:noProof/>
        </w:rPr>
        <w:fldChar w:fldCharType="end"/>
      </w:r>
      <w:r>
        <w:t>:</w:t>
      </w:r>
      <w:r w:rsidRPr="007B31E6">
        <w:t xml:space="preserve"> 2011 Stats on the Population Size an</w:t>
      </w:r>
      <w:r>
        <w:t>d Gender Distribution in ward 23</w:t>
      </w:r>
      <w:r w:rsidRPr="007B31E6">
        <w:t xml:space="preserve"> (2011 Census Data from Stats SA overlaid onto the 2016 boundaries).</w:t>
      </w:r>
      <w:bookmarkEnd w:id="8"/>
      <w:bookmarkEnd w:id="9"/>
      <w:bookmarkEnd w:id="10"/>
      <w:bookmarkEnd w:id="11"/>
    </w:p>
    <w:p w:rsidR="00B258B5" w:rsidRPr="00B258B5" w:rsidRDefault="00B258B5" w:rsidP="00B258B5">
      <w:pPr>
        <w:spacing w:before="240" w:line="360" w:lineRule="auto"/>
        <w:jc w:val="both"/>
        <w:rPr>
          <w:rFonts w:ascii="Arial" w:hAnsi="Arial" w:cs="Arial"/>
          <w:sz w:val="24"/>
          <w:szCs w:val="24"/>
        </w:rPr>
      </w:pPr>
      <w:r w:rsidRPr="00B258B5">
        <w:rPr>
          <w:rFonts w:ascii="Arial" w:hAnsi="Arial" w:cs="Arial"/>
          <w:sz w:val="24"/>
          <w:szCs w:val="24"/>
        </w:rPr>
        <w:t>An analysis of the statistical figures shows that there’s a higher majority of females (F – 52%) than males (M – 48%) within the ward.  A comparison of the figures with that of other wards within the Newcastle Local Municipality shows that ward 23 has an average population within the boundaries of Newcastle.</w:t>
      </w:r>
    </w:p>
    <w:p w:rsidR="0028630C" w:rsidRPr="000B5586" w:rsidRDefault="0028630C" w:rsidP="0028630C">
      <w:pPr>
        <w:rPr>
          <w:rFonts w:ascii="Arial" w:hAnsi="Arial" w:cs="Arial"/>
          <w:sz w:val="24"/>
          <w:szCs w:val="24"/>
        </w:rPr>
      </w:pPr>
      <w:r w:rsidRPr="000B5586">
        <w:rPr>
          <w:rFonts w:ascii="Arial" w:hAnsi="Arial" w:cs="Arial"/>
          <w:sz w:val="24"/>
          <w:szCs w:val="24"/>
        </w:rPr>
        <w:t xml:space="preserve">Our characteristic economically is being informed by middle and </w:t>
      </w:r>
      <w:r w:rsidR="00FB2576" w:rsidRPr="000B5586">
        <w:rPr>
          <w:rFonts w:ascii="Arial" w:hAnsi="Arial" w:cs="Arial"/>
          <w:sz w:val="24"/>
          <w:szCs w:val="24"/>
        </w:rPr>
        <w:t>low-income</w:t>
      </w:r>
      <w:r w:rsidRPr="000B5586">
        <w:rPr>
          <w:rFonts w:ascii="Arial" w:hAnsi="Arial" w:cs="Arial"/>
          <w:sz w:val="24"/>
          <w:szCs w:val="24"/>
        </w:rPr>
        <w:t xml:space="preserve"> earners and a huge number of unemployed people.</w:t>
      </w:r>
    </w:p>
    <w:p w:rsidR="0028630C" w:rsidRPr="000B5586" w:rsidRDefault="0028630C" w:rsidP="0028630C">
      <w:pPr>
        <w:pStyle w:val="ListParagraph"/>
        <w:numPr>
          <w:ilvl w:val="0"/>
          <w:numId w:val="17"/>
        </w:numPr>
        <w:rPr>
          <w:rFonts w:ascii="Arial" w:hAnsi="Arial" w:cs="Arial"/>
          <w:sz w:val="24"/>
          <w:szCs w:val="24"/>
        </w:rPr>
      </w:pPr>
      <w:r w:rsidRPr="000B5586">
        <w:rPr>
          <w:rFonts w:ascii="Arial" w:hAnsi="Arial" w:cs="Arial"/>
          <w:sz w:val="24"/>
          <w:szCs w:val="24"/>
        </w:rPr>
        <w:t>3- Primary School</w:t>
      </w:r>
    </w:p>
    <w:p w:rsidR="0028630C" w:rsidRPr="000B5586" w:rsidRDefault="0028630C" w:rsidP="0028630C">
      <w:pPr>
        <w:pStyle w:val="ListParagraph"/>
        <w:numPr>
          <w:ilvl w:val="0"/>
          <w:numId w:val="17"/>
        </w:numPr>
        <w:rPr>
          <w:rFonts w:ascii="Arial" w:hAnsi="Arial" w:cs="Arial"/>
          <w:sz w:val="24"/>
          <w:szCs w:val="24"/>
        </w:rPr>
      </w:pPr>
      <w:r w:rsidRPr="000B5586">
        <w:rPr>
          <w:rFonts w:ascii="Arial" w:hAnsi="Arial" w:cs="Arial"/>
          <w:sz w:val="24"/>
          <w:szCs w:val="24"/>
        </w:rPr>
        <w:t>1- Higher Primary School</w:t>
      </w:r>
    </w:p>
    <w:p w:rsidR="0028630C" w:rsidRPr="000B5586" w:rsidRDefault="0028630C" w:rsidP="0028630C">
      <w:pPr>
        <w:pStyle w:val="ListParagraph"/>
        <w:numPr>
          <w:ilvl w:val="0"/>
          <w:numId w:val="17"/>
        </w:numPr>
        <w:rPr>
          <w:rFonts w:ascii="Arial" w:hAnsi="Arial" w:cs="Arial"/>
          <w:sz w:val="24"/>
          <w:szCs w:val="24"/>
        </w:rPr>
      </w:pPr>
      <w:r w:rsidRPr="000B5586">
        <w:rPr>
          <w:rFonts w:ascii="Arial" w:hAnsi="Arial" w:cs="Arial"/>
          <w:sz w:val="24"/>
          <w:szCs w:val="24"/>
        </w:rPr>
        <w:t>1- High School</w:t>
      </w:r>
    </w:p>
    <w:p w:rsidR="0028630C" w:rsidRPr="009A2D2B" w:rsidRDefault="0028630C" w:rsidP="0028630C">
      <w:pPr>
        <w:pStyle w:val="ListParagraph"/>
        <w:rPr>
          <w:sz w:val="24"/>
          <w:szCs w:val="24"/>
        </w:rPr>
      </w:pPr>
      <w:r w:rsidRPr="000B5586">
        <w:rPr>
          <w:rFonts w:ascii="Arial" w:hAnsi="Arial" w:cs="Arial"/>
          <w:sz w:val="24"/>
          <w:szCs w:val="24"/>
        </w:rPr>
        <w:t>Sport facilities include: Swimming pools. Soccer field, indoor soccer, basketball court, valley balls, netball court and tennis court</w:t>
      </w:r>
      <w:r w:rsidRPr="009A2D2B">
        <w:rPr>
          <w:sz w:val="24"/>
          <w:szCs w:val="24"/>
        </w:rPr>
        <w:t>.</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2" w:name="_Toc476058570"/>
      <w:r>
        <w:t>HOUSEHOLD SIZE.</w:t>
      </w:r>
      <w:bookmarkEnd w:id="12"/>
    </w:p>
    <w:p w:rsidR="0028630C" w:rsidRDefault="0028630C" w:rsidP="0028630C">
      <w:pPr>
        <w:rPr>
          <w:rFonts w:ascii="Arial" w:hAnsi="Arial" w:cs="Arial"/>
          <w:b/>
          <w:color w:val="FF0000"/>
          <w:sz w:val="24"/>
          <w:szCs w:val="24"/>
        </w:rPr>
      </w:pPr>
    </w:p>
    <w:p w:rsidR="00B258B5" w:rsidRPr="00B258B5" w:rsidRDefault="00B258B5" w:rsidP="00B258B5">
      <w:pPr>
        <w:spacing w:before="240" w:line="360" w:lineRule="auto"/>
        <w:jc w:val="both"/>
        <w:rPr>
          <w:rFonts w:ascii="Arial" w:hAnsi="Arial" w:cs="Arial"/>
          <w:sz w:val="24"/>
          <w:szCs w:val="24"/>
        </w:rPr>
      </w:pPr>
      <w:r>
        <w:rPr>
          <w:rFonts w:ascii="Arial" w:hAnsi="Arial" w:cs="Arial"/>
          <w:sz w:val="24"/>
          <w:szCs w:val="24"/>
        </w:rPr>
        <w:t xml:space="preserve">The total number of households within ward 23 is 2166 households, and the average household size is 20people per </w:t>
      </w:r>
      <w:r w:rsidRPr="009711CB">
        <w:rPr>
          <w:rFonts w:ascii="Arial" w:hAnsi="Arial" w:cs="Arial"/>
          <w:sz w:val="24"/>
          <w:szCs w:val="24"/>
        </w:rPr>
        <w:t>household</w:t>
      </w:r>
      <w:r>
        <w:rPr>
          <w:rFonts w:ascii="Arial" w:hAnsi="Arial" w:cs="Arial"/>
          <w:sz w:val="24"/>
          <w:szCs w:val="24"/>
        </w:rPr>
        <w:t xml:space="preserve">.  This is above the average household size of Newcastle which is 4.2 people per household according to Statistics SA.  Consultation with key stakeholders within the ward shows a different view to the </w:t>
      </w:r>
      <w:r w:rsidRPr="00B258B5">
        <w:rPr>
          <w:rFonts w:ascii="Arial" w:hAnsi="Arial" w:cs="Arial"/>
          <w:sz w:val="24"/>
          <w:szCs w:val="24"/>
        </w:rPr>
        <w:t>statistical figures of Statistics SA in terms of the average household size.  They are of the opinion that the majority of the households within ward 10 are made up of an average of 7 people per household, hence a need for the delivery of housing.</w:t>
      </w:r>
    </w:p>
    <w:p w:rsidR="00AB6E94" w:rsidRDefault="00EE28B0" w:rsidP="006E520A">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3" w:name="_Toc476058571"/>
      <w:r>
        <w:t>AGE STRUCTURE.</w:t>
      </w:r>
      <w:bookmarkEnd w:id="13"/>
    </w:p>
    <w:p w:rsidR="006E520A" w:rsidRDefault="006E520A" w:rsidP="006E520A"/>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397"/>
        <w:gridCol w:w="1396"/>
        <w:gridCol w:w="1397"/>
        <w:gridCol w:w="1396"/>
        <w:gridCol w:w="1397"/>
        <w:gridCol w:w="1397"/>
      </w:tblGrid>
      <w:tr w:rsidR="004D5034" w:rsidRPr="004D5034" w:rsidTr="00CF20E2">
        <w:trPr>
          <w:trHeight w:val="255"/>
        </w:trPr>
        <w:tc>
          <w:tcPr>
            <w:tcW w:w="9776" w:type="dxa"/>
            <w:gridSpan w:val="7"/>
            <w:shd w:val="clear" w:color="auto" w:fill="BFBFBF" w:themeFill="background1" w:themeFillShade="BF"/>
            <w:noWrap/>
            <w:vAlign w:val="bottom"/>
            <w:hideMark/>
          </w:tcPr>
          <w:p w:rsidR="004D5034" w:rsidRPr="004D5034" w:rsidRDefault="004D5034" w:rsidP="004D5034">
            <w:pPr>
              <w:spacing w:after="0"/>
              <w:jc w:val="center"/>
              <w:rPr>
                <w:rFonts w:ascii="Arial" w:hAnsi="Arial" w:cs="Arial"/>
                <w:b/>
                <w:sz w:val="20"/>
                <w:szCs w:val="20"/>
                <w:lang w:eastAsia="en-ZA"/>
              </w:rPr>
            </w:pPr>
            <w:r w:rsidRPr="004D5034">
              <w:rPr>
                <w:rFonts w:ascii="Arial" w:hAnsi="Arial" w:cs="Arial"/>
                <w:b/>
                <w:sz w:val="20"/>
                <w:szCs w:val="20"/>
                <w:lang w:eastAsia="en-ZA"/>
              </w:rPr>
              <w:t>AGE STRUCTURE</w:t>
            </w:r>
          </w:p>
        </w:tc>
      </w:tr>
      <w:tr w:rsidR="004D5034" w:rsidRPr="004D5034" w:rsidTr="00CF20E2">
        <w:trPr>
          <w:trHeight w:val="255"/>
        </w:trPr>
        <w:tc>
          <w:tcPr>
            <w:tcW w:w="1396" w:type="dxa"/>
            <w:shd w:val="clear" w:color="auto" w:fill="BFBFBF" w:themeFill="background1" w:themeFillShade="BF"/>
            <w:noWrap/>
            <w:vAlign w:val="center"/>
          </w:tcPr>
          <w:p w:rsidR="004D5034" w:rsidRPr="004D5034" w:rsidRDefault="004D5034" w:rsidP="004D5034">
            <w:pPr>
              <w:spacing w:after="0"/>
              <w:jc w:val="center"/>
              <w:rPr>
                <w:rFonts w:ascii="Arial" w:hAnsi="Arial" w:cs="Arial"/>
                <w:b/>
                <w:sz w:val="20"/>
                <w:szCs w:val="20"/>
                <w:lang w:eastAsia="en-ZA"/>
              </w:rPr>
            </w:pPr>
            <w:r w:rsidRPr="004D5034">
              <w:rPr>
                <w:rFonts w:ascii="Arial" w:hAnsi="Arial" w:cs="Arial"/>
                <w:b/>
                <w:sz w:val="20"/>
                <w:szCs w:val="20"/>
                <w:lang w:eastAsia="en-ZA"/>
              </w:rPr>
              <w:t>0 – 14</w:t>
            </w:r>
          </w:p>
        </w:tc>
        <w:tc>
          <w:tcPr>
            <w:tcW w:w="1397" w:type="dxa"/>
            <w:shd w:val="clear" w:color="auto" w:fill="BFBFBF" w:themeFill="background1" w:themeFillShade="BF"/>
            <w:vAlign w:val="center"/>
          </w:tcPr>
          <w:p w:rsidR="004D5034" w:rsidRPr="004D5034" w:rsidRDefault="004D5034" w:rsidP="004D5034">
            <w:pPr>
              <w:spacing w:after="0"/>
              <w:jc w:val="center"/>
              <w:rPr>
                <w:rFonts w:ascii="Arial" w:hAnsi="Arial" w:cs="Arial"/>
                <w:b/>
                <w:sz w:val="20"/>
                <w:szCs w:val="20"/>
                <w:lang w:eastAsia="en-ZA"/>
              </w:rPr>
            </w:pPr>
            <w:r w:rsidRPr="004D5034">
              <w:rPr>
                <w:rFonts w:ascii="Arial" w:hAnsi="Arial" w:cs="Arial"/>
                <w:b/>
                <w:sz w:val="20"/>
                <w:szCs w:val="20"/>
                <w:lang w:eastAsia="en-ZA"/>
              </w:rPr>
              <w:t>15 - 29</w:t>
            </w:r>
          </w:p>
        </w:tc>
        <w:tc>
          <w:tcPr>
            <w:tcW w:w="1396" w:type="dxa"/>
            <w:shd w:val="clear" w:color="auto" w:fill="BFBFBF" w:themeFill="background1" w:themeFillShade="BF"/>
            <w:vAlign w:val="center"/>
          </w:tcPr>
          <w:p w:rsidR="004D5034" w:rsidRPr="004D5034" w:rsidRDefault="004D5034" w:rsidP="004D5034">
            <w:pPr>
              <w:spacing w:after="0"/>
              <w:jc w:val="center"/>
              <w:rPr>
                <w:rFonts w:ascii="Arial" w:hAnsi="Arial" w:cs="Arial"/>
                <w:b/>
                <w:sz w:val="20"/>
                <w:szCs w:val="20"/>
                <w:lang w:eastAsia="en-ZA"/>
              </w:rPr>
            </w:pPr>
            <w:r w:rsidRPr="004D5034">
              <w:rPr>
                <w:rFonts w:ascii="Arial" w:hAnsi="Arial" w:cs="Arial"/>
                <w:b/>
                <w:sz w:val="20"/>
                <w:szCs w:val="20"/>
                <w:lang w:eastAsia="en-ZA"/>
              </w:rPr>
              <w:t>30 – 44</w:t>
            </w:r>
          </w:p>
        </w:tc>
        <w:tc>
          <w:tcPr>
            <w:tcW w:w="1397" w:type="dxa"/>
            <w:shd w:val="clear" w:color="auto" w:fill="BFBFBF" w:themeFill="background1" w:themeFillShade="BF"/>
            <w:vAlign w:val="center"/>
          </w:tcPr>
          <w:p w:rsidR="004D5034" w:rsidRPr="004D5034" w:rsidRDefault="004D5034" w:rsidP="004D5034">
            <w:pPr>
              <w:spacing w:after="0"/>
              <w:jc w:val="center"/>
              <w:rPr>
                <w:rFonts w:ascii="Arial" w:hAnsi="Arial" w:cs="Arial"/>
                <w:b/>
                <w:sz w:val="20"/>
                <w:szCs w:val="20"/>
                <w:lang w:eastAsia="en-ZA"/>
              </w:rPr>
            </w:pPr>
            <w:r w:rsidRPr="004D5034">
              <w:rPr>
                <w:rFonts w:ascii="Arial" w:hAnsi="Arial" w:cs="Arial"/>
                <w:b/>
                <w:sz w:val="20"/>
                <w:szCs w:val="20"/>
                <w:lang w:eastAsia="en-ZA"/>
              </w:rPr>
              <w:t>45 - 59</w:t>
            </w:r>
          </w:p>
        </w:tc>
        <w:tc>
          <w:tcPr>
            <w:tcW w:w="1396" w:type="dxa"/>
            <w:shd w:val="clear" w:color="auto" w:fill="BFBFBF" w:themeFill="background1" w:themeFillShade="BF"/>
            <w:vAlign w:val="center"/>
          </w:tcPr>
          <w:p w:rsidR="004D5034" w:rsidRPr="004D5034" w:rsidRDefault="004D5034" w:rsidP="004D5034">
            <w:pPr>
              <w:spacing w:after="0"/>
              <w:jc w:val="center"/>
              <w:rPr>
                <w:rFonts w:ascii="Arial" w:hAnsi="Arial" w:cs="Arial"/>
                <w:b/>
                <w:sz w:val="20"/>
                <w:szCs w:val="20"/>
                <w:lang w:eastAsia="en-ZA"/>
              </w:rPr>
            </w:pPr>
            <w:r w:rsidRPr="004D5034">
              <w:rPr>
                <w:rFonts w:ascii="Arial" w:hAnsi="Arial" w:cs="Arial"/>
                <w:b/>
                <w:sz w:val="20"/>
                <w:szCs w:val="20"/>
                <w:lang w:eastAsia="en-ZA"/>
              </w:rPr>
              <w:t>60 - 74</w:t>
            </w:r>
          </w:p>
        </w:tc>
        <w:tc>
          <w:tcPr>
            <w:tcW w:w="1397" w:type="dxa"/>
            <w:shd w:val="clear" w:color="auto" w:fill="BFBFBF" w:themeFill="background1" w:themeFillShade="BF"/>
            <w:vAlign w:val="center"/>
          </w:tcPr>
          <w:p w:rsidR="004D5034" w:rsidRPr="004D5034" w:rsidRDefault="004D5034" w:rsidP="004D5034">
            <w:pPr>
              <w:spacing w:after="0"/>
              <w:jc w:val="center"/>
              <w:rPr>
                <w:rFonts w:ascii="Arial" w:hAnsi="Arial" w:cs="Arial"/>
                <w:b/>
                <w:sz w:val="20"/>
                <w:szCs w:val="20"/>
                <w:lang w:eastAsia="en-ZA"/>
              </w:rPr>
            </w:pPr>
            <w:r w:rsidRPr="004D5034">
              <w:rPr>
                <w:rFonts w:ascii="Arial" w:hAnsi="Arial" w:cs="Arial"/>
                <w:b/>
                <w:sz w:val="20"/>
                <w:szCs w:val="20"/>
                <w:lang w:eastAsia="en-ZA"/>
              </w:rPr>
              <w:t>75 and above</w:t>
            </w:r>
          </w:p>
        </w:tc>
        <w:tc>
          <w:tcPr>
            <w:tcW w:w="1397" w:type="dxa"/>
            <w:shd w:val="clear" w:color="auto" w:fill="BFBFBF" w:themeFill="background1" w:themeFillShade="BF"/>
            <w:vAlign w:val="center"/>
          </w:tcPr>
          <w:p w:rsidR="004D5034" w:rsidRPr="004D5034" w:rsidRDefault="004D5034" w:rsidP="004D5034">
            <w:pPr>
              <w:spacing w:after="0"/>
              <w:jc w:val="center"/>
              <w:rPr>
                <w:rFonts w:ascii="Arial" w:hAnsi="Arial" w:cs="Arial"/>
                <w:b/>
                <w:sz w:val="20"/>
                <w:szCs w:val="20"/>
                <w:lang w:eastAsia="en-ZA"/>
              </w:rPr>
            </w:pPr>
            <w:r w:rsidRPr="004D5034">
              <w:rPr>
                <w:rFonts w:ascii="Arial" w:hAnsi="Arial" w:cs="Arial"/>
                <w:b/>
                <w:sz w:val="20"/>
                <w:szCs w:val="20"/>
                <w:lang w:eastAsia="en-ZA"/>
              </w:rPr>
              <w:t>Grand Total</w:t>
            </w:r>
          </w:p>
        </w:tc>
      </w:tr>
      <w:tr w:rsidR="004D5034" w:rsidRPr="004D5034" w:rsidTr="00CF20E2">
        <w:trPr>
          <w:trHeight w:val="255"/>
        </w:trPr>
        <w:tc>
          <w:tcPr>
            <w:tcW w:w="1396" w:type="dxa"/>
            <w:shd w:val="clear" w:color="auto" w:fill="auto"/>
            <w:vAlign w:val="center"/>
            <w:hideMark/>
          </w:tcPr>
          <w:p w:rsidR="004D5034" w:rsidRPr="004D5034" w:rsidRDefault="00C96E51" w:rsidP="004D5034">
            <w:pPr>
              <w:spacing w:after="0"/>
              <w:jc w:val="center"/>
              <w:rPr>
                <w:rFonts w:ascii="Arial" w:hAnsi="Arial" w:cs="Arial"/>
                <w:sz w:val="20"/>
                <w:szCs w:val="20"/>
                <w:lang w:eastAsia="en-ZA"/>
              </w:rPr>
            </w:pPr>
            <w:r>
              <w:rPr>
                <w:rFonts w:ascii="Arial" w:hAnsi="Arial" w:cs="Arial"/>
                <w:sz w:val="20"/>
                <w:szCs w:val="20"/>
                <w:lang w:eastAsia="en-ZA"/>
              </w:rPr>
              <w:t>3305</w:t>
            </w:r>
          </w:p>
        </w:tc>
        <w:tc>
          <w:tcPr>
            <w:tcW w:w="1397" w:type="dxa"/>
            <w:shd w:val="clear" w:color="auto" w:fill="auto"/>
            <w:noWrap/>
            <w:vAlign w:val="bottom"/>
            <w:hideMark/>
          </w:tcPr>
          <w:p w:rsidR="004D5034" w:rsidRPr="004D5034" w:rsidRDefault="00C96E51" w:rsidP="004D5034">
            <w:pPr>
              <w:spacing w:after="0"/>
              <w:jc w:val="center"/>
              <w:rPr>
                <w:rFonts w:ascii="Arial" w:hAnsi="Arial" w:cs="Arial"/>
                <w:sz w:val="20"/>
                <w:szCs w:val="20"/>
                <w:lang w:eastAsia="en-ZA"/>
              </w:rPr>
            </w:pPr>
            <w:r>
              <w:rPr>
                <w:rFonts w:ascii="Arial" w:hAnsi="Arial" w:cs="Arial"/>
                <w:sz w:val="20"/>
                <w:szCs w:val="20"/>
                <w:lang w:eastAsia="en-ZA"/>
              </w:rPr>
              <w:t>3314</w:t>
            </w:r>
          </w:p>
        </w:tc>
        <w:tc>
          <w:tcPr>
            <w:tcW w:w="1396" w:type="dxa"/>
            <w:shd w:val="clear" w:color="auto" w:fill="auto"/>
            <w:noWrap/>
            <w:vAlign w:val="bottom"/>
            <w:hideMark/>
          </w:tcPr>
          <w:p w:rsidR="004D5034" w:rsidRPr="004D5034" w:rsidRDefault="00C96E51" w:rsidP="004D5034">
            <w:pPr>
              <w:spacing w:after="0"/>
              <w:jc w:val="center"/>
              <w:rPr>
                <w:rFonts w:ascii="Arial" w:hAnsi="Arial" w:cs="Arial"/>
                <w:sz w:val="20"/>
                <w:szCs w:val="20"/>
                <w:lang w:eastAsia="en-ZA"/>
              </w:rPr>
            </w:pPr>
            <w:r>
              <w:rPr>
                <w:rFonts w:ascii="Arial" w:hAnsi="Arial" w:cs="Arial"/>
                <w:sz w:val="20"/>
                <w:szCs w:val="20"/>
                <w:lang w:eastAsia="en-ZA"/>
              </w:rPr>
              <w:t>2034</w:t>
            </w:r>
          </w:p>
        </w:tc>
        <w:tc>
          <w:tcPr>
            <w:tcW w:w="1397" w:type="dxa"/>
            <w:shd w:val="clear" w:color="auto" w:fill="auto"/>
            <w:noWrap/>
            <w:vAlign w:val="bottom"/>
            <w:hideMark/>
          </w:tcPr>
          <w:p w:rsidR="004D5034" w:rsidRPr="004D5034" w:rsidRDefault="00C96E51" w:rsidP="004D5034">
            <w:pPr>
              <w:spacing w:after="0"/>
              <w:jc w:val="center"/>
              <w:rPr>
                <w:rFonts w:ascii="Arial" w:hAnsi="Arial" w:cs="Arial"/>
                <w:sz w:val="20"/>
                <w:szCs w:val="20"/>
                <w:lang w:eastAsia="en-ZA"/>
              </w:rPr>
            </w:pPr>
            <w:r>
              <w:rPr>
                <w:rFonts w:ascii="Arial" w:hAnsi="Arial" w:cs="Arial"/>
                <w:sz w:val="20"/>
                <w:szCs w:val="20"/>
                <w:lang w:eastAsia="en-ZA"/>
              </w:rPr>
              <w:t>1006</w:t>
            </w:r>
          </w:p>
        </w:tc>
        <w:tc>
          <w:tcPr>
            <w:tcW w:w="1396" w:type="dxa"/>
            <w:shd w:val="clear" w:color="auto" w:fill="auto"/>
            <w:noWrap/>
            <w:vAlign w:val="bottom"/>
          </w:tcPr>
          <w:p w:rsidR="004D5034" w:rsidRPr="004D5034" w:rsidRDefault="00C96E51" w:rsidP="004D5034">
            <w:pPr>
              <w:spacing w:after="0"/>
              <w:jc w:val="center"/>
              <w:rPr>
                <w:rFonts w:ascii="Arial" w:hAnsi="Arial" w:cs="Arial"/>
                <w:sz w:val="20"/>
                <w:szCs w:val="20"/>
                <w:lang w:eastAsia="en-ZA"/>
              </w:rPr>
            </w:pPr>
            <w:r>
              <w:rPr>
                <w:rFonts w:ascii="Arial" w:hAnsi="Arial" w:cs="Arial"/>
                <w:sz w:val="20"/>
                <w:szCs w:val="20"/>
                <w:lang w:eastAsia="en-ZA"/>
              </w:rPr>
              <w:t>732</w:t>
            </w:r>
          </w:p>
        </w:tc>
        <w:tc>
          <w:tcPr>
            <w:tcW w:w="1397" w:type="dxa"/>
            <w:shd w:val="clear" w:color="auto" w:fill="auto"/>
            <w:noWrap/>
            <w:vAlign w:val="bottom"/>
            <w:hideMark/>
          </w:tcPr>
          <w:p w:rsidR="004D5034" w:rsidRPr="004D5034" w:rsidRDefault="00C96E51" w:rsidP="004D5034">
            <w:pPr>
              <w:spacing w:after="0"/>
              <w:jc w:val="center"/>
              <w:rPr>
                <w:rFonts w:ascii="Arial" w:hAnsi="Arial" w:cs="Arial"/>
                <w:sz w:val="20"/>
                <w:szCs w:val="20"/>
                <w:lang w:eastAsia="en-ZA"/>
              </w:rPr>
            </w:pPr>
            <w:r>
              <w:rPr>
                <w:rFonts w:ascii="Arial" w:hAnsi="Arial" w:cs="Arial"/>
                <w:sz w:val="20"/>
                <w:szCs w:val="20"/>
                <w:lang w:eastAsia="en-ZA"/>
              </w:rPr>
              <w:t>226</w:t>
            </w:r>
          </w:p>
        </w:tc>
        <w:tc>
          <w:tcPr>
            <w:tcW w:w="1397" w:type="dxa"/>
            <w:shd w:val="clear" w:color="auto" w:fill="auto"/>
            <w:noWrap/>
            <w:vAlign w:val="bottom"/>
            <w:hideMark/>
          </w:tcPr>
          <w:p w:rsidR="004D5034" w:rsidRPr="004D5034" w:rsidRDefault="00C96E51" w:rsidP="004D5034">
            <w:pPr>
              <w:keepNext/>
              <w:spacing w:after="0"/>
              <w:jc w:val="center"/>
              <w:rPr>
                <w:rFonts w:ascii="Arial" w:hAnsi="Arial" w:cs="Arial"/>
                <w:b/>
                <w:sz w:val="20"/>
                <w:szCs w:val="20"/>
                <w:lang w:eastAsia="en-ZA"/>
              </w:rPr>
            </w:pPr>
            <w:r>
              <w:rPr>
                <w:rFonts w:ascii="Arial" w:hAnsi="Arial" w:cs="Arial"/>
                <w:b/>
                <w:sz w:val="20"/>
                <w:szCs w:val="20"/>
                <w:lang w:eastAsia="en-ZA"/>
              </w:rPr>
              <w:t>10616</w:t>
            </w:r>
          </w:p>
        </w:tc>
      </w:tr>
    </w:tbl>
    <w:p w:rsidR="004D5034" w:rsidRPr="00C96E51" w:rsidRDefault="00C96E51" w:rsidP="00C96E51">
      <w:pPr>
        <w:pStyle w:val="Caption"/>
        <w:rPr>
          <w:rFonts w:ascii="Arial" w:hAnsi="Arial" w:cs="Arial"/>
          <w:sz w:val="24"/>
          <w:szCs w:val="24"/>
        </w:rPr>
      </w:pPr>
      <w:bookmarkStart w:id="14" w:name="_Toc498345974"/>
      <w:bookmarkStart w:id="15" w:name="_Toc498434287"/>
      <w:bookmarkStart w:id="16" w:name="_Toc498434296"/>
      <w:bookmarkStart w:id="17" w:name="_Toc498684901"/>
      <w:r>
        <w:t xml:space="preserve">Table </w:t>
      </w:r>
      <w:r w:rsidR="004A4612">
        <w:fldChar w:fldCharType="begin"/>
      </w:r>
      <w:r>
        <w:instrText xml:space="preserve"> SEQ Table \* ARABIC </w:instrText>
      </w:r>
      <w:r w:rsidR="004A4612">
        <w:fldChar w:fldCharType="separate"/>
      </w:r>
      <w:r>
        <w:rPr>
          <w:noProof/>
        </w:rPr>
        <w:t>2</w:t>
      </w:r>
      <w:r w:rsidR="004A4612">
        <w:rPr>
          <w:noProof/>
        </w:rPr>
        <w:fldChar w:fldCharType="end"/>
      </w:r>
      <w:r>
        <w:t xml:space="preserve">: </w:t>
      </w:r>
      <w:r w:rsidRPr="00CA40F5">
        <w:t xml:space="preserve">2011 Stats on the Age Structure in ward </w:t>
      </w:r>
      <w:r>
        <w:t>23</w:t>
      </w:r>
      <w:r w:rsidRPr="00CA40F5">
        <w:t xml:space="preserve"> (</w:t>
      </w:r>
      <w:r>
        <w:t xml:space="preserve">Source: </w:t>
      </w:r>
      <w:r w:rsidRPr="00CA40F5">
        <w:t>2011 Census Data from Stats SA overlaid onto the 2016 boundaries).</w:t>
      </w:r>
      <w:bookmarkEnd w:id="14"/>
      <w:bookmarkEnd w:id="15"/>
      <w:bookmarkEnd w:id="16"/>
      <w:bookmarkEnd w:id="17"/>
    </w:p>
    <w:p w:rsidR="006E520A" w:rsidRPr="006E520A" w:rsidRDefault="00EA211D" w:rsidP="006E520A">
      <w:r>
        <w:rPr>
          <w:noProof/>
          <w:lang w:val="en-US"/>
        </w:rPr>
        <w:lastRenderedPageBreak/>
        <w:drawing>
          <wp:inline distT="0" distB="0" distL="0" distR="0">
            <wp:extent cx="5731510" cy="3191560"/>
            <wp:effectExtent l="0" t="0" r="2540" b="889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A211D" w:rsidRPr="00EA211D" w:rsidRDefault="00EA211D" w:rsidP="00EA211D">
      <w:pPr>
        <w:pStyle w:val="Caption"/>
        <w:jc w:val="both"/>
      </w:pPr>
      <w:bookmarkStart w:id="18" w:name="_Toc498434208"/>
      <w:bookmarkStart w:id="19" w:name="_Toc498684911"/>
      <w:r>
        <w:t xml:space="preserve">Figure </w:t>
      </w:r>
      <w:r w:rsidR="004A4612">
        <w:fldChar w:fldCharType="begin"/>
      </w:r>
      <w:r>
        <w:instrText xml:space="preserve"> SEQ Figure \* ARABIC </w:instrText>
      </w:r>
      <w:r w:rsidR="004A4612">
        <w:fldChar w:fldCharType="separate"/>
      </w:r>
      <w:r>
        <w:rPr>
          <w:noProof/>
        </w:rPr>
        <w:t>1</w:t>
      </w:r>
      <w:r w:rsidR="004A4612">
        <w:rPr>
          <w:noProof/>
        </w:rPr>
        <w:fldChar w:fldCharType="end"/>
      </w:r>
      <w:r>
        <w:t>: Age Structure in ward 23</w:t>
      </w:r>
      <w:r w:rsidRPr="00841E68">
        <w:t xml:space="preserve"> (Source: 2011 Census Data</w:t>
      </w:r>
      <w:r>
        <w:t xml:space="preserve"> from Stats SA overlaid onto the 2016 boundaries</w:t>
      </w:r>
      <w:r w:rsidRPr="00841E68">
        <w:t>).</w:t>
      </w:r>
      <w:bookmarkEnd w:id="18"/>
      <w:bookmarkEnd w:id="19"/>
    </w:p>
    <w:p w:rsidR="00AB6E94" w:rsidRPr="000B5586" w:rsidRDefault="004F59C4" w:rsidP="00F93CAF">
      <w:pPr>
        <w:spacing w:before="240" w:line="360" w:lineRule="auto"/>
        <w:jc w:val="both"/>
        <w:rPr>
          <w:rFonts w:ascii="Arial" w:hAnsi="Arial" w:cs="Arial"/>
          <w:sz w:val="24"/>
          <w:szCs w:val="24"/>
        </w:rPr>
      </w:pPr>
      <w:r w:rsidRPr="004248CA">
        <w:rPr>
          <w:rFonts w:ascii="Arial" w:hAnsi="Arial" w:cs="Arial"/>
          <w:sz w:val="24"/>
          <w:szCs w:val="24"/>
        </w:rPr>
        <w:t>An analysis on statistics pertaining to the age structure reveals that the majority of the ward is made up of youth</w:t>
      </w:r>
      <w:r>
        <w:rPr>
          <w:rFonts w:ascii="Arial" w:hAnsi="Arial" w:cs="Arial"/>
          <w:sz w:val="24"/>
          <w:szCs w:val="24"/>
        </w:rPr>
        <w:t xml:space="preserve">, and this is the general trend within the wards in Newcastle. </w:t>
      </w:r>
      <w:r w:rsidRPr="004248CA">
        <w:rPr>
          <w:rFonts w:ascii="Arial" w:hAnsi="Arial" w:cs="Arial"/>
          <w:sz w:val="24"/>
          <w:szCs w:val="24"/>
        </w:rPr>
        <w:t>The population falling between the ages 0 – 29 years makes up the majority of the p</w:t>
      </w:r>
      <w:r w:rsidR="00F93CAF">
        <w:rPr>
          <w:rFonts w:ascii="Arial" w:hAnsi="Arial" w:cs="Arial"/>
          <w:sz w:val="24"/>
          <w:szCs w:val="24"/>
        </w:rPr>
        <w:t>opulation in the ward which is 6621</w:t>
      </w:r>
      <w:r w:rsidRPr="004248CA">
        <w:rPr>
          <w:rFonts w:ascii="Arial" w:hAnsi="Arial" w:cs="Arial"/>
          <w:sz w:val="24"/>
          <w:szCs w:val="24"/>
        </w:rPr>
        <w:t xml:space="preserve"> people</w:t>
      </w:r>
      <w:r>
        <w:rPr>
          <w:rFonts w:ascii="Arial" w:hAnsi="Arial" w:cs="Arial"/>
          <w:sz w:val="24"/>
          <w:szCs w:val="24"/>
        </w:rPr>
        <w:t xml:space="preserve"> (</w:t>
      </w:r>
      <w:r w:rsidR="00F93CAF">
        <w:rPr>
          <w:rFonts w:ascii="Arial" w:hAnsi="Arial" w:cs="Arial"/>
          <w:sz w:val="24"/>
          <w:szCs w:val="24"/>
        </w:rPr>
        <w:t>62</w:t>
      </w:r>
      <w:r w:rsidRPr="004248CA">
        <w:rPr>
          <w:rFonts w:ascii="Arial" w:hAnsi="Arial" w:cs="Arial"/>
          <w:sz w:val="24"/>
          <w:szCs w:val="24"/>
        </w:rPr>
        <w:t>%</w:t>
      </w:r>
      <w:r>
        <w:rPr>
          <w:rFonts w:ascii="Arial" w:hAnsi="Arial" w:cs="Arial"/>
          <w:sz w:val="24"/>
          <w:szCs w:val="24"/>
        </w:rPr>
        <w:t xml:space="preserve"> of the total population)</w:t>
      </w:r>
      <w:r w:rsidRPr="004248CA">
        <w:rPr>
          <w:rFonts w:ascii="Arial" w:hAnsi="Arial" w:cs="Arial"/>
          <w:sz w:val="24"/>
          <w:szCs w:val="24"/>
        </w:rPr>
        <w:t xml:space="preserve">.  </w:t>
      </w:r>
      <w:r w:rsidR="00F93CAF" w:rsidRPr="00F93CAF">
        <w:rPr>
          <w:rFonts w:ascii="Arial" w:hAnsi="Arial" w:cs="Arial"/>
          <w:sz w:val="24"/>
          <w:szCs w:val="24"/>
        </w:rPr>
        <w:t>This implies that there is a high dependency ratio, and a need for development efforts to be concentrated towards youth empowerment through the provision of skills and training, and the channelling of investments in early childhood development, both from a skills perspective and in relation to health.  Furthermore, the introduction of facilities promoting human development is also imperative to ensure that the community is able to prosper.</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0" w:name="_Toc476058572"/>
      <w:r w:rsidRPr="00A50C13">
        <w:t>GENDER DISTRIBUTION.</w:t>
      </w:r>
      <w:bookmarkEnd w:id="20"/>
    </w:p>
    <w:p w:rsidR="002017FB" w:rsidRDefault="002017FB" w:rsidP="009A2D2B">
      <w:pPr>
        <w:rPr>
          <w:rFonts w:ascii="Arial" w:hAnsi="Arial" w:cs="Arial"/>
          <w:b/>
          <w:color w:val="FF0000"/>
          <w:sz w:val="24"/>
          <w:szCs w:val="24"/>
        </w:rPr>
      </w:pPr>
    </w:p>
    <w:p w:rsidR="00F93CAF" w:rsidRDefault="00F93CAF" w:rsidP="00F93CAF">
      <w:pPr>
        <w:spacing w:before="240" w:line="360" w:lineRule="auto"/>
        <w:jc w:val="both"/>
        <w:rPr>
          <w:rFonts w:ascii="Arial" w:hAnsi="Arial" w:cs="Arial"/>
          <w:sz w:val="24"/>
          <w:szCs w:val="24"/>
        </w:rPr>
      </w:pPr>
      <w:r w:rsidRPr="00F93CAF">
        <w:rPr>
          <w:rFonts w:ascii="Arial" w:hAnsi="Arial" w:cs="Arial"/>
          <w:sz w:val="24"/>
          <w:szCs w:val="24"/>
        </w:rPr>
        <w:t>An analysis of the statistical figures shows that there’s a hi</w:t>
      </w:r>
      <w:r w:rsidR="000B622A">
        <w:rPr>
          <w:rFonts w:ascii="Arial" w:hAnsi="Arial" w:cs="Arial"/>
          <w:sz w:val="24"/>
          <w:szCs w:val="24"/>
        </w:rPr>
        <w:t>gher majority of females (F – 52%) than males (M – 48</w:t>
      </w:r>
      <w:r w:rsidRPr="00F93CAF">
        <w:rPr>
          <w:rFonts w:ascii="Arial" w:hAnsi="Arial" w:cs="Arial"/>
          <w:sz w:val="24"/>
          <w:szCs w:val="24"/>
        </w:rPr>
        <w:t>%) within the ward.  This is a general trend within the majority of the wards in Newcastle, and it may be attributed to the fact that a majority of the males are migrant labourers who have gone to seek better job opportunities in big cities such as Johannesburg and/or Durban.</w:t>
      </w:r>
    </w:p>
    <w:p w:rsidR="00E86EED" w:rsidRDefault="00E86EED" w:rsidP="00F93CAF">
      <w:pPr>
        <w:spacing w:before="240" w:line="360" w:lineRule="auto"/>
        <w:jc w:val="both"/>
        <w:rPr>
          <w:rFonts w:ascii="Arial" w:hAnsi="Arial" w:cs="Arial"/>
          <w:sz w:val="24"/>
          <w:szCs w:val="24"/>
        </w:rPr>
      </w:pPr>
      <w:r w:rsidRPr="00E86EED">
        <w:rPr>
          <w:rFonts w:ascii="Arial" w:hAnsi="Arial" w:cs="Arial"/>
          <w:noProof/>
          <w:sz w:val="24"/>
          <w:szCs w:val="24"/>
          <w:lang w:val="en-US"/>
        </w:rPr>
        <w:lastRenderedPageBreak/>
        <w:drawing>
          <wp:inline distT="0" distB="0" distL="0" distR="0">
            <wp:extent cx="5676405" cy="2576830"/>
            <wp:effectExtent l="0" t="0" r="635" b="139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6EED" w:rsidRPr="00E86EED" w:rsidRDefault="00E86EED" w:rsidP="00E86EED">
      <w:pPr>
        <w:pStyle w:val="Caption"/>
        <w:spacing w:after="0"/>
        <w:jc w:val="both"/>
      </w:pPr>
      <w:bookmarkStart w:id="21" w:name="_Toc498434209"/>
      <w:bookmarkStart w:id="22" w:name="_Toc498684912"/>
      <w:r>
        <w:t xml:space="preserve">Figure </w:t>
      </w:r>
      <w:r w:rsidR="00946D71">
        <w:fldChar w:fldCharType="begin"/>
      </w:r>
      <w:r w:rsidR="00946D71">
        <w:instrText xml:space="preserve"> SEQ Figure \* ARABIC </w:instrText>
      </w:r>
      <w:r w:rsidR="00946D71">
        <w:fldChar w:fldCharType="separate"/>
      </w:r>
      <w:r>
        <w:rPr>
          <w:noProof/>
        </w:rPr>
        <w:t>2</w:t>
      </w:r>
      <w:r w:rsidR="00946D71">
        <w:rPr>
          <w:noProof/>
        </w:rPr>
        <w:fldChar w:fldCharType="end"/>
      </w:r>
      <w:r>
        <w:t>:</w:t>
      </w:r>
      <w:r w:rsidRPr="00A61FF7">
        <w:t xml:space="preserve"> Population Size and</w:t>
      </w:r>
      <w:r w:rsidR="00407CBF">
        <w:t xml:space="preserve"> Gender Distribution in ward 23 </w:t>
      </w:r>
      <w:r w:rsidRPr="00A61FF7">
        <w:t>(Source: 2011 Census Data from Stats SA overlaid onto the 2016 boundaries).</w:t>
      </w:r>
      <w:bookmarkEnd w:id="21"/>
      <w:bookmarkEnd w:id="22"/>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3" w:name="_Toc476058573"/>
      <w:r w:rsidRPr="00F478F0">
        <w:t>STATE OF HEALTH (HIV/AIDS).</w:t>
      </w:r>
      <w:bookmarkEnd w:id="23"/>
    </w:p>
    <w:p w:rsidR="0028630C" w:rsidRDefault="0028630C" w:rsidP="0028630C">
      <w:pPr>
        <w:rPr>
          <w:rFonts w:ascii="Arial" w:hAnsi="Arial" w:cs="Arial"/>
          <w:b/>
          <w:color w:val="FF0000"/>
          <w:sz w:val="24"/>
          <w:szCs w:val="24"/>
        </w:rPr>
      </w:pPr>
    </w:p>
    <w:p w:rsidR="00CF20E2" w:rsidRPr="0085738F" w:rsidRDefault="00CF20E2" w:rsidP="00CF20E2">
      <w:pPr>
        <w:spacing w:before="240" w:line="360" w:lineRule="auto"/>
        <w:jc w:val="both"/>
        <w:rPr>
          <w:rFonts w:ascii="Arial" w:hAnsi="Arial" w:cs="Arial"/>
          <w:sz w:val="24"/>
          <w:szCs w:val="24"/>
        </w:rPr>
      </w:pPr>
      <w:r>
        <w:rPr>
          <w:rFonts w:ascii="Arial" w:hAnsi="Arial" w:cs="Arial"/>
          <w:sz w:val="24"/>
          <w:szCs w:val="24"/>
        </w:rPr>
        <w:t xml:space="preserve">The following entails initiatives towards a health community which are currently taking place within the </w:t>
      </w:r>
      <w:r w:rsidR="00146973">
        <w:rPr>
          <w:rFonts w:ascii="Arial" w:hAnsi="Arial" w:cs="Arial"/>
          <w:sz w:val="24"/>
          <w:szCs w:val="24"/>
        </w:rPr>
        <w:t>ward: -</w:t>
      </w:r>
    </w:p>
    <w:p w:rsidR="00CF20E2" w:rsidRDefault="00CF20E2" w:rsidP="00CF20E2">
      <w:pPr>
        <w:pStyle w:val="ListParagraph"/>
        <w:numPr>
          <w:ilvl w:val="0"/>
          <w:numId w:val="20"/>
        </w:numPr>
        <w:spacing w:before="240" w:line="360" w:lineRule="auto"/>
        <w:jc w:val="both"/>
        <w:rPr>
          <w:rFonts w:ascii="Arial" w:hAnsi="Arial" w:cs="Arial"/>
          <w:sz w:val="24"/>
          <w:szCs w:val="24"/>
        </w:rPr>
      </w:pPr>
      <w:r w:rsidRPr="0085738F">
        <w:rPr>
          <w:rFonts w:ascii="Arial" w:hAnsi="Arial" w:cs="Arial"/>
          <w:sz w:val="24"/>
          <w:szCs w:val="24"/>
        </w:rPr>
        <w:t>CCG.</w:t>
      </w:r>
    </w:p>
    <w:p w:rsidR="00CF20E2" w:rsidRDefault="00CF20E2" w:rsidP="00CF20E2">
      <w:pPr>
        <w:pStyle w:val="ListParagraph"/>
        <w:numPr>
          <w:ilvl w:val="0"/>
          <w:numId w:val="20"/>
        </w:numPr>
        <w:spacing w:before="240" w:line="360" w:lineRule="auto"/>
        <w:jc w:val="both"/>
        <w:rPr>
          <w:rFonts w:ascii="Arial" w:hAnsi="Arial" w:cs="Arial"/>
          <w:sz w:val="24"/>
          <w:szCs w:val="24"/>
        </w:rPr>
      </w:pPr>
      <w:r w:rsidRPr="0085738F">
        <w:rPr>
          <w:rFonts w:ascii="Arial" w:hAnsi="Arial" w:cs="Arial"/>
          <w:sz w:val="24"/>
          <w:szCs w:val="24"/>
        </w:rPr>
        <w:t>Red Cross.</w:t>
      </w:r>
    </w:p>
    <w:p w:rsidR="00CF20E2" w:rsidRDefault="00CF20E2" w:rsidP="00CF20E2">
      <w:pPr>
        <w:pStyle w:val="ListParagraph"/>
        <w:numPr>
          <w:ilvl w:val="0"/>
          <w:numId w:val="20"/>
        </w:numPr>
        <w:spacing w:before="240" w:line="360" w:lineRule="auto"/>
        <w:jc w:val="both"/>
        <w:rPr>
          <w:rFonts w:ascii="Arial" w:hAnsi="Arial" w:cs="Arial"/>
          <w:sz w:val="24"/>
          <w:szCs w:val="24"/>
        </w:rPr>
      </w:pPr>
      <w:proofErr w:type="spellStart"/>
      <w:r w:rsidRPr="0085738F">
        <w:rPr>
          <w:rFonts w:ascii="Arial" w:hAnsi="Arial" w:cs="Arial"/>
          <w:sz w:val="24"/>
          <w:szCs w:val="24"/>
        </w:rPr>
        <w:t>Khethukuphila</w:t>
      </w:r>
      <w:proofErr w:type="spellEnd"/>
      <w:r w:rsidRPr="0085738F">
        <w:rPr>
          <w:rFonts w:ascii="Arial" w:hAnsi="Arial" w:cs="Arial"/>
          <w:sz w:val="24"/>
          <w:szCs w:val="24"/>
        </w:rPr>
        <w:t xml:space="preserve"> Organisation.</w:t>
      </w:r>
    </w:p>
    <w:p w:rsidR="00CF20E2" w:rsidRDefault="00CF20E2" w:rsidP="00CF20E2">
      <w:pPr>
        <w:pStyle w:val="ListParagraph"/>
        <w:numPr>
          <w:ilvl w:val="0"/>
          <w:numId w:val="20"/>
        </w:numPr>
        <w:spacing w:before="240" w:line="360" w:lineRule="auto"/>
        <w:jc w:val="both"/>
        <w:rPr>
          <w:rFonts w:ascii="Arial" w:hAnsi="Arial" w:cs="Arial"/>
          <w:sz w:val="24"/>
          <w:szCs w:val="24"/>
        </w:rPr>
      </w:pPr>
      <w:r w:rsidRPr="0085738F">
        <w:rPr>
          <w:rFonts w:ascii="Arial" w:hAnsi="Arial" w:cs="Arial"/>
          <w:sz w:val="24"/>
          <w:szCs w:val="24"/>
        </w:rPr>
        <w:t>Clinic advisory committee.</w:t>
      </w:r>
    </w:p>
    <w:p w:rsidR="00CF20E2" w:rsidRDefault="00CF20E2" w:rsidP="00CF20E2">
      <w:pPr>
        <w:pStyle w:val="ListParagraph"/>
        <w:numPr>
          <w:ilvl w:val="0"/>
          <w:numId w:val="20"/>
        </w:numPr>
        <w:spacing w:before="240" w:line="360" w:lineRule="auto"/>
        <w:jc w:val="both"/>
        <w:rPr>
          <w:rFonts w:ascii="Arial" w:hAnsi="Arial" w:cs="Arial"/>
          <w:sz w:val="24"/>
          <w:szCs w:val="24"/>
        </w:rPr>
      </w:pPr>
      <w:r w:rsidRPr="0085738F">
        <w:rPr>
          <w:rFonts w:ascii="Arial" w:hAnsi="Arial" w:cs="Arial"/>
          <w:sz w:val="24"/>
          <w:szCs w:val="24"/>
        </w:rPr>
        <w:t>War room.</w:t>
      </w:r>
    </w:p>
    <w:p w:rsidR="00CF20E2" w:rsidRPr="0085738F" w:rsidRDefault="00CF20E2" w:rsidP="00CF20E2">
      <w:pPr>
        <w:pStyle w:val="ListParagraph"/>
        <w:numPr>
          <w:ilvl w:val="0"/>
          <w:numId w:val="20"/>
        </w:numPr>
        <w:spacing w:before="240" w:line="360" w:lineRule="auto"/>
        <w:jc w:val="both"/>
        <w:rPr>
          <w:rFonts w:ascii="Arial" w:hAnsi="Arial" w:cs="Arial"/>
          <w:sz w:val="24"/>
          <w:szCs w:val="24"/>
        </w:rPr>
      </w:pPr>
      <w:proofErr w:type="spellStart"/>
      <w:r w:rsidRPr="0085738F">
        <w:rPr>
          <w:rFonts w:ascii="Arial" w:hAnsi="Arial" w:cs="Arial"/>
          <w:sz w:val="24"/>
          <w:szCs w:val="24"/>
        </w:rPr>
        <w:t>Philamntwana</w:t>
      </w:r>
      <w:proofErr w:type="spellEnd"/>
      <w:r w:rsidRPr="0085738F">
        <w:rPr>
          <w:rFonts w:ascii="Arial" w:hAnsi="Arial" w:cs="Arial"/>
          <w:sz w:val="24"/>
          <w:szCs w:val="24"/>
        </w:rPr>
        <w:t>.</w:t>
      </w:r>
    </w:p>
    <w:p w:rsidR="00CF20E2" w:rsidRPr="002A32CB" w:rsidRDefault="002A32CB" w:rsidP="002A32CB">
      <w:pPr>
        <w:rPr>
          <w:rFonts w:ascii="Arial" w:hAnsi="Arial" w:cs="Arial"/>
          <w:b/>
          <w:color w:val="FF0000"/>
          <w:sz w:val="24"/>
          <w:szCs w:val="24"/>
        </w:rPr>
      </w:pPr>
      <w:r w:rsidRPr="002A32CB">
        <w:rPr>
          <w:rFonts w:ascii="Arial" w:hAnsi="Arial" w:cs="Arial"/>
          <w:sz w:val="24"/>
          <w:szCs w:val="24"/>
        </w:rPr>
        <w:t>Stakeholders mentioned that these programmes are not functional, they are useless according the ward 23.</w:t>
      </w:r>
      <w:r>
        <w:rPr>
          <w:rFonts w:ascii="Arial" w:hAnsi="Arial" w:cs="Arial"/>
          <w:sz w:val="24"/>
          <w:szCs w:val="24"/>
        </w:rPr>
        <w:t xml:space="preserve"> </w:t>
      </w:r>
      <w:r w:rsidR="00CF20E2">
        <w:rPr>
          <w:rFonts w:ascii="Arial" w:hAnsi="Arial" w:cs="Arial"/>
          <w:sz w:val="24"/>
          <w:szCs w:val="24"/>
        </w:rPr>
        <w:t>Upon consultation with key stakeholders from the ward, it was ind</w:t>
      </w:r>
      <w:r>
        <w:rPr>
          <w:rFonts w:ascii="Arial" w:hAnsi="Arial" w:cs="Arial"/>
          <w:sz w:val="24"/>
          <w:szCs w:val="24"/>
        </w:rPr>
        <w:t>icated that the ward longer has</w:t>
      </w:r>
      <w:r w:rsidR="00CF20E2">
        <w:rPr>
          <w:rFonts w:ascii="Arial" w:hAnsi="Arial" w:cs="Arial"/>
          <w:sz w:val="24"/>
          <w:szCs w:val="24"/>
        </w:rPr>
        <w:t xml:space="preserve"> pick-</w:t>
      </w:r>
      <w:r w:rsidR="00CF20E2" w:rsidRPr="00B55618">
        <w:rPr>
          <w:rFonts w:ascii="Arial" w:hAnsi="Arial" w:cs="Arial"/>
          <w:sz w:val="24"/>
          <w:szCs w:val="24"/>
        </w:rPr>
        <w:t>up point for the distribution of medicine</w:t>
      </w:r>
      <w:r w:rsidR="00CF20E2">
        <w:rPr>
          <w:rFonts w:ascii="Arial" w:hAnsi="Arial" w:cs="Arial"/>
          <w:sz w:val="24"/>
          <w:szCs w:val="24"/>
        </w:rPr>
        <w:t xml:space="preserve">, and also indicated that there was </w:t>
      </w:r>
      <w:r w:rsidR="00CF20E2" w:rsidRPr="00B55618">
        <w:rPr>
          <w:rFonts w:ascii="Arial" w:hAnsi="Arial" w:cs="Arial"/>
          <w:sz w:val="24"/>
          <w:szCs w:val="24"/>
        </w:rPr>
        <w:t>an interest</w:t>
      </w:r>
      <w:r w:rsidR="00CF20E2">
        <w:rPr>
          <w:rFonts w:ascii="Arial" w:hAnsi="Arial" w:cs="Arial"/>
          <w:sz w:val="24"/>
          <w:szCs w:val="24"/>
        </w:rPr>
        <w:t xml:space="preserve"> and an intension in the re-</w:t>
      </w:r>
      <w:r w:rsidR="00CF20E2" w:rsidRPr="00B55618">
        <w:rPr>
          <w:rFonts w:ascii="Arial" w:hAnsi="Arial" w:cs="Arial"/>
          <w:sz w:val="24"/>
          <w:szCs w:val="24"/>
        </w:rPr>
        <w:t>establishment</w:t>
      </w:r>
      <w:r w:rsidR="00CF20E2">
        <w:rPr>
          <w:rFonts w:ascii="Arial" w:hAnsi="Arial" w:cs="Arial"/>
          <w:sz w:val="24"/>
          <w:szCs w:val="24"/>
        </w:rPr>
        <w:t xml:space="preserve"> thereof.  The facilities for running the initiatives are already available, they were constructed from the efforts of </w:t>
      </w:r>
      <w:proofErr w:type="spellStart"/>
      <w:r w:rsidR="00CF20E2">
        <w:rPr>
          <w:rFonts w:ascii="Arial" w:hAnsi="Arial" w:cs="Arial"/>
          <w:sz w:val="24"/>
          <w:szCs w:val="24"/>
        </w:rPr>
        <w:t>Mr.</w:t>
      </w:r>
      <w:proofErr w:type="spellEnd"/>
      <w:r w:rsidR="00CF20E2">
        <w:rPr>
          <w:rFonts w:ascii="Arial" w:hAnsi="Arial" w:cs="Arial"/>
          <w:sz w:val="24"/>
          <w:szCs w:val="24"/>
        </w:rPr>
        <w:t xml:space="preserve"> Stan and </w:t>
      </w:r>
      <w:proofErr w:type="spellStart"/>
      <w:r w:rsidR="00CF20E2">
        <w:rPr>
          <w:rFonts w:ascii="Arial" w:hAnsi="Arial" w:cs="Arial"/>
          <w:sz w:val="24"/>
          <w:szCs w:val="24"/>
        </w:rPr>
        <w:t>Mr.</w:t>
      </w:r>
      <w:proofErr w:type="spellEnd"/>
      <w:r w:rsidR="00CF20E2">
        <w:rPr>
          <w:rFonts w:ascii="Arial" w:hAnsi="Arial" w:cs="Arial"/>
          <w:sz w:val="24"/>
          <w:szCs w:val="24"/>
        </w:rPr>
        <w:t xml:space="preserve"> </w:t>
      </w:r>
      <w:proofErr w:type="spellStart"/>
      <w:r w:rsidR="00CF20E2">
        <w:rPr>
          <w:rFonts w:ascii="Arial" w:hAnsi="Arial" w:cs="Arial"/>
          <w:sz w:val="24"/>
          <w:szCs w:val="24"/>
        </w:rPr>
        <w:t>M</w:t>
      </w:r>
      <w:r w:rsidR="00CF20E2" w:rsidRPr="00B55618">
        <w:rPr>
          <w:rFonts w:ascii="Arial" w:hAnsi="Arial" w:cs="Arial"/>
          <w:sz w:val="24"/>
          <w:szCs w:val="24"/>
        </w:rPr>
        <w:t>akhulukhulu</w:t>
      </w:r>
      <w:proofErr w:type="spellEnd"/>
      <w:r w:rsidR="00CF20E2">
        <w:rPr>
          <w:rFonts w:ascii="Arial" w:hAnsi="Arial" w:cs="Arial"/>
          <w:sz w:val="24"/>
          <w:szCs w:val="24"/>
        </w:rPr>
        <w:t>.  The stakeholders also indicated that they would like for the ward to have an outdoor gym facility to further promote health within the community.</w:t>
      </w:r>
    </w:p>
    <w:p w:rsidR="00471566" w:rsidRDefault="00471566" w:rsidP="00CF20E2">
      <w:pPr>
        <w:spacing w:before="240" w:line="360" w:lineRule="auto"/>
        <w:jc w:val="both"/>
        <w:rPr>
          <w:rFonts w:ascii="Arial" w:hAnsi="Arial" w:cs="Arial"/>
          <w:sz w:val="24"/>
          <w:szCs w:val="24"/>
        </w:rPr>
      </w:pPr>
    </w:p>
    <w:p w:rsidR="002A32CB" w:rsidRPr="00CF20E2" w:rsidRDefault="002A32CB" w:rsidP="00CF20E2">
      <w:pPr>
        <w:spacing w:before="240" w:line="360" w:lineRule="auto"/>
        <w:jc w:val="both"/>
        <w:rPr>
          <w:rFonts w:ascii="Arial" w:hAnsi="Arial" w:cs="Arial"/>
          <w:sz w:val="24"/>
          <w:szCs w:val="24"/>
        </w:rPr>
      </w:pP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4" w:name="_Toc476058574"/>
      <w:r w:rsidRPr="00F478F0">
        <w:lastRenderedPageBreak/>
        <w:t>EDUCATION PROFILE.</w:t>
      </w:r>
      <w:bookmarkEnd w:id="24"/>
    </w:p>
    <w:p w:rsidR="0028630C" w:rsidRDefault="0028630C" w:rsidP="009A2D2B">
      <w:pPr>
        <w:rPr>
          <w:rFonts w:ascii="Arial" w:hAnsi="Arial" w:cs="Arial"/>
          <w:b/>
          <w:color w:val="FF0000"/>
          <w:sz w:val="24"/>
          <w:szCs w:val="24"/>
        </w:rPr>
      </w:pPr>
    </w:p>
    <w:tbl>
      <w:tblPr>
        <w:tblStyle w:val="TableGrid"/>
        <w:tblW w:w="0" w:type="auto"/>
        <w:tblLook w:val="04A0" w:firstRow="1" w:lastRow="0" w:firstColumn="1" w:lastColumn="0" w:noHBand="0" w:noVBand="1"/>
      </w:tblPr>
      <w:tblGrid>
        <w:gridCol w:w="5807"/>
        <w:gridCol w:w="1215"/>
        <w:gridCol w:w="1083"/>
      </w:tblGrid>
      <w:tr w:rsidR="00471566" w:rsidRPr="00CF4447" w:rsidTr="00726FC0">
        <w:tc>
          <w:tcPr>
            <w:tcW w:w="8105" w:type="dxa"/>
            <w:gridSpan w:val="3"/>
            <w:shd w:val="clear" w:color="auto" w:fill="BFBFBF" w:themeFill="background1" w:themeFillShade="BF"/>
          </w:tcPr>
          <w:p w:rsidR="00471566" w:rsidRPr="00CF4447" w:rsidRDefault="00471566" w:rsidP="00726FC0">
            <w:pPr>
              <w:pStyle w:val="NoSpacing"/>
              <w:jc w:val="center"/>
              <w:rPr>
                <w:rFonts w:ascii="Arial" w:hAnsi="Arial" w:cs="Arial"/>
                <w:b/>
                <w:sz w:val="20"/>
                <w:szCs w:val="20"/>
                <w:lang w:eastAsia="en-ZA"/>
              </w:rPr>
            </w:pPr>
            <w:r w:rsidRPr="00CF4447">
              <w:rPr>
                <w:rFonts w:ascii="Arial" w:hAnsi="Arial" w:cs="Arial"/>
                <w:b/>
                <w:sz w:val="20"/>
                <w:szCs w:val="20"/>
                <w:lang w:eastAsia="en-ZA"/>
              </w:rPr>
              <w:t>HIGHEST LEVEL OF EDUCATION</w:t>
            </w:r>
          </w:p>
        </w:tc>
      </w:tr>
      <w:tr w:rsidR="00471566" w:rsidRPr="00CF4447" w:rsidTr="00726FC0">
        <w:tc>
          <w:tcPr>
            <w:tcW w:w="5807" w:type="dxa"/>
          </w:tcPr>
          <w:p w:rsidR="00471566" w:rsidRPr="00CF4447" w:rsidRDefault="00471566" w:rsidP="00726FC0">
            <w:pPr>
              <w:rPr>
                <w:rFonts w:ascii="Arial" w:hAnsi="Arial" w:cs="Arial"/>
                <w:sz w:val="20"/>
                <w:szCs w:val="20"/>
                <w:lang w:eastAsia="en-ZA"/>
              </w:rPr>
            </w:pPr>
            <w:r w:rsidRPr="00CF4447">
              <w:rPr>
                <w:rFonts w:ascii="Arial" w:hAnsi="Arial" w:cs="Arial"/>
                <w:sz w:val="20"/>
                <w:szCs w:val="20"/>
                <w:lang w:eastAsia="en-ZA"/>
              </w:rPr>
              <w:t>No schooling</w:t>
            </w:r>
          </w:p>
        </w:tc>
        <w:tc>
          <w:tcPr>
            <w:tcW w:w="1215" w:type="dxa"/>
          </w:tcPr>
          <w:p w:rsidR="00471566" w:rsidRPr="00471566" w:rsidRDefault="00471566" w:rsidP="00726FC0">
            <w:pPr>
              <w:rPr>
                <w:rFonts w:ascii="Arial" w:hAnsi="Arial" w:cs="Arial"/>
                <w:sz w:val="16"/>
                <w:szCs w:val="16"/>
              </w:rPr>
            </w:pPr>
            <w:r>
              <w:rPr>
                <w:rFonts w:ascii="Arial" w:hAnsi="Arial" w:cs="Arial"/>
                <w:sz w:val="16"/>
                <w:szCs w:val="16"/>
              </w:rPr>
              <w:t>457</w:t>
            </w:r>
          </w:p>
        </w:tc>
        <w:tc>
          <w:tcPr>
            <w:tcW w:w="1083" w:type="dxa"/>
          </w:tcPr>
          <w:p w:rsidR="00471566" w:rsidRPr="00CF4447" w:rsidRDefault="00471566" w:rsidP="00726FC0">
            <w:pPr>
              <w:rPr>
                <w:rFonts w:ascii="Arial" w:hAnsi="Arial" w:cs="Arial"/>
                <w:sz w:val="20"/>
                <w:szCs w:val="20"/>
                <w:lang w:eastAsia="en-ZA"/>
              </w:rPr>
            </w:pPr>
            <w:r w:rsidRPr="00CF4447">
              <w:rPr>
                <w:rFonts w:ascii="Arial" w:hAnsi="Arial" w:cs="Arial"/>
                <w:sz w:val="20"/>
                <w:szCs w:val="20"/>
                <w:lang w:eastAsia="en-ZA"/>
              </w:rPr>
              <w:t>4</w:t>
            </w:r>
            <w:r w:rsidR="00071DB4">
              <w:rPr>
                <w:rFonts w:ascii="Arial" w:hAnsi="Arial" w:cs="Arial"/>
                <w:sz w:val="20"/>
                <w:szCs w:val="20"/>
                <w:lang w:eastAsia="en-ZA"/>
              </w:rPr>
              <w:t>,30</w:t>
            </w:r>
            <w:r w:rsidRPr="00CF4447">
              <w:rPr>
                <w:rFonts w:ascii="Arial" w:hAnsi="Arial" w:cs="Arial"/>
                <w:sz w:val="20"/>
                <w:szCs w:val="20"/>
                <w:lang w:eastAsia="en-ZA"/>
              </w:rPr>
              <w:t>%</w:t>
            </w:r>
          </w:p>
        </w:tc>
      </w:tr>
      <w:tr w:rsidR="00471566" w:rsidRPr="00CF4447" w:rsidTr="00726FC0">
        <w:tc>
          <w:tcPr>
            <w:tcW w:w="5807" w:type="dxa"/>
          </w:tcPr>
          <w:p w:rsidR="00471566" w:rsidRPr="00CF4447" w:rsidRDefault="00471566" w:rsidP="00726FC0">
            <w:pPr>
              <w:rPr>
                <w:rFonts w:ascii="Arial" w:hAnsi="Arial" w:cs="Arial"/>
                <w:sz w:val="20"/>
                <w:szCs w:val="20"/>
                <w:lang w:eastAsia="en-ZA"/>
              </w:rPr>
            </w:pPr>
            <w:r w:rsidRPr="00CF4447">
              <w:rPr>
                <w:rFonts w:ascii="Arial" w:hAnsi="Arial" w:cs="Arial"/>
                <w:sz w:val="20"/>
                <w:szCs w:val="20"/>
                <w:lang w:eastAsia="en-ZA"/>
              </w:rPr>
              <w:t>Grade 0</w:t>
            </w:r>
          </w:p>
        </w:tc>
        <w:tc>
          <w:tcPr>
            <w:tcW w:w="1215" w:type="dxa"/>
          </w:tcPr>
          <w:p w:rsidR="00471566" w:rsidRPr="0065252F" w:rsidRDefault="0065252F" w:rsidP="00726FC0">
            <w:pPr>
              <w:rPr>
                <w:rFonts w:ascii="Arial" w:hAnsi="Arial" w:cs="Arial"/>
                <w:sz w:val="16"/>
                <w:szCs w:val="16"/>
              </w:rPr>
            </w:pPr>
            <w:r>
              <w:rPr>
                <w:rFonts w:ascii="Arial" w:hAnsi="Arial" w:cs="Arial"/>
                <w:sz w:val="16"/>
                <w:szCs w:val="16"/>
              </w:rPr>
              <w:t>306</w:t>
            </w:r>
          </w:p>
        </w:tc>
        <w:tc>
          <w:tcPr>
            <w:tcW w:w="1083" w:type="dxa"/>
          </w:tcPr>
          <w:p w:rsidR="00471566" w:rsidRPr="00CF4447" w:rsidRDefault="00071DB4" w:rsidP="00726FC0">
            <w:pPr>
              <w:rPr>
                <w:rFonts w:ascii="Arial" w:hAnsi="Arial" w:cs="Arial"/>
                <w:sz w:val="20"/>
                <w:szCs w:val="20"/>
                <w:lang w:eastAsia="en-ZA"/>
              </w:rPr>
            </w:pPr>
            <w:r>
              <w:rPr>
                <w:rFonts w:ascii="Arial" w:hAnsi="Arial" w:cs="Arial"/>
                <w:sz w:val="20"/>
                <w:szCs w:val="20"/>
                <w:lang w:eastAsia="en-ZA"/>
              </w:rPr>
              <w:t>2.88</w:t>
            </w:r>
            <w:r w:rsidR="00471566" w:rsidRPr="00CF4447">
              <w:rPr>
                <w:rFonts w:ascii="Arial" w:hAnsi="Arial" w:cs="Arial"/>
                <w:sz w:val="20"/>
                <w:szCs w:val="20"/>
                <w:lang w:eastAsia="en-ZA"/>
              </w:rPr>
              <w:t>%</w:t>
            </w:r>
          </w:p>
        </w:tc>
      </w:tr>
      <w:tr w:rsidR="00471566" w:rsidRPr="00CF4447" w:rsidTr="00726FC0">
        <w:tc>
          <w:tcPr>
            <w:tcW w:w="5807" w:type="dxa"/>
          </w:tcPr>
          <w:p w:rsidR="00471566" w:rsidRPr="00CF4447" w:rsidRDefault="00471566" w:rsidP="00726FC0">
            <w:pPr>
              <w:rPr>
                <w:rFonts w:ascii="Arial" w:hAnsi="Arial" w:cs="Arial"/>
                <w:sz w:val="20"/>
                <w:szCs w:val="20"/>
                <w:lang w:eastAsia="en-ZA"/>
              </w:rPr>
            </w:pPr>
            <w:r w:rsidRPr="00CF4447">
              <w:rPr>
                <w:rFonts w:ascii="Arial" w:hAnsi="Arial" w:cs="Arial"/>
                <w:sz w:val="20"/>
                <w:szCs w:val="20"/>
                <w:lang w:eastAsia="en-ZA"/>
              </w:rPr>
              <w:t>Grade 1/sub A</w:t>
            </w:r>
          </w:p>
        </w:tc>
        <w:tc>
          <w:tcPr>
            <w:tcW w:w="1215" w:type="dxa"/>
          </w:tcPr>
          <w:p w:rsidR="00471566" w:rsidRPr="0065252F" w:rsidRDefault="0065252F" w:rsidP="00726FC0">
            <w:pPr>
              <w:rPr>
                <w:rFonts w:ascii="Arial" w:hAnsi="Arial" w:cs="Arial"/>
                <w:sz w:val="24"/>
                <w:szCs w:val="24"/>
              </w:rPr>
            </w:pPr>
            <w:r>
              <w:rPr>
                <w:rFonts w:ascii="Arial" w:hAnsi="Arial" w:cs="Arial"/>
                <w:sz w:val="16"/>
                <w:szCs w:val="16"/>
              </w:rPr>
              <w:t>381</w:t>
            </w:r>
          </w:p>
        </w:tc>
        <w:tc>
          <w:tcPr>
            <w:tcW w:w="1083" w:type="dxa"/>
          </w:tcPr>
          <w:p w:rsidR="00471566" w:rsidRPr="00CF4447" w:rsidRDefault="005B0F3C" w:rsidP="00726FC0">
            <w:pPr>
              <w:rPr>
                <w:rFonts w:ascii="Arial" w:hAnsi="Arial" w:cs="Arial"/>
                <w:sz w:val="20"/>
                <w:szCs w:val="20"/>
                <w:lang w:eastAsia="en-ZA"/>
              </w:rPr>
            </w:pPr>
            <w:r>
              <w:rPr>
                <w:rFonts w:ascii="Arial" w:hAnsi="Arial" w:cs="Arial"/>
                <w:sz w:val="20"/>
                <w:szCs w:val="20"/>
                <w:lang w:eastAsia="en-ZA"/>
              </w:rPr>
              <w:t>3.58</w:t>
            </w:r>
            <w:r w:rsidR="00471566" w:rsidRPr="00CF4447">
              <w:rPr>
                <w:rFonts w:ascii="Arial" w:hAnsi="Arial" w:cs="Arial"/>
                <w:sz w:val="20"/>
                <w:szCs w:val="20"/>
                <w:lang w:eastAsia="en-ZA"/>
              </w:rPr>
              <w:t>%</w:t>
            </w:r>
          </w:p>
        </w:tc>
      </w:tr>
      <w:tr w:rsidR="00471566" w:rsidRPr="00CF4447" w:rsidTr="00726FC0">
        <w:tc>
          <w:tcPr>
            <w:tcW w:w="5807" w:type="dxa"/>
          </w:tcPr>
          <w:p w:rsidR="00471566" w:rsidRPr="00CF4447" w:rsidRDefault="00471566" w:rsidP="00726FC0">
            <w:pPr>
              <w:rPr>
                <w:rFonts w:ascii="Arial" w:hAnsi="Arial" w:cs="Arial"/>
                <w:sz w:val="20"/>
                <w:szCs w:val="20"/>
                <w:lang w:eastAsia="en-ZA"/>
              </w:rPr>
            </w:pPr>
            <w:r w:rsidRPr="00CF4447">
              <w:rPr>
                <w:rFonts w:ascii="Arial" w:hAnsi="Arial" w:cs="Arial"/>
                <w:sz w:val="20"/>
                <w:szCs w:val="20"/>
                <w:lang w:eastAsia="en-ZA"/>
              </w:rPr>
              <w:t>Grade 2/sub B</w:t>
            </w:r>
          </w:p>
        </w:tc>
        <w:tc>
          <w:tcPr>
            <w:tcW w:w="1215" w:type="dxa"/>
          </w:tcPr>
          <w:p w:rsidR="00471566" w:rsidRPr="0065252F" w:rsidRDefault="0065252F" w:rsidP="00726FC0">
            <w:pPr>
              <w:rPr>
                <w:rFonts w:ascii="Arial" w:hAnsi="Arial" w:cs="Arial"/>
                <w:sz w:val="16"/>
                <w:szCs w:val="16"/>
              </w:rPr>
            </w:pPr>
            <w:r>
              <w:rPr>
                <w:rFonts w:ascii="Arial" w:hAnsi="Arial" w:cs="Arial"/>
                <w:sz w:val="16"/>
                <w:szCs w:val="16"/>
              </w:rPr>
              <w:t>423</w:t>
            </w:r>
          </w:p>
        </w:tc>
        <w:tc>
          <w:tcPr>
            <w:tcW w:w="1083" w:type="dxa"/>
          </w:tcPr>
          <w:p w:rsidR="00471566" w:rsidRPr="00CF4447" w:rsidRDefault="00471566" w:rsidP="00726FC0">
            <w:pPr>
              <w:rPr>
                <w:rFonts w:ascii="Arial" w:hAnsi="Arial" w:cs="Arial"/>
                <w:sz w:val="20"/>
                <w:szCs w:val="20"/>
                <w:lang w:eastAsia="en-ZA"/>
              </w:rPr>
            </w:pPr>
            <w:r w:rsidRPr="00CF4447">
              <w:rPr>
                <w:rFonts w:ascii="Arial" w:hAnsi="Arial" w:cs="Arial"/>
                <w:sz w:val="20"/>
                <w:szCs w:val="20"/>
                <w:lang w:eastAsia="en-ZA"/>
              </w:rPr>
              <w:t>3</w:t>
            </w:r>
            <w:r w:rsidR="005B0F3C">
              <w:rPr>
                <w:rFonts w:ascii="Arial" w:hAnsi="Arial" w:cs="Arial"/>
                <w:sz w:val="20"/>
                <w:szCs w:val="20"/>
                <w:lang w:eastAsia="en-ZA"/>
              </w:rPr>
              <w:t>,98</w:t>
            </w:r>
            <w:r w:rsidRPr="00CF4447">
              <w:rPr>
                <w:rFonts w:ascii="Arial" w:hAnsi="Arial" w:cs="Arial"/>
                <w:sz w:val="20"/>
                <w:szCs w:val="20"/>
                <w:lang w:eastAsia="en-ZA"/>
              </w:rPr>
              <w:t>%</w:t>
            </w:r>
          </w:p>
        </w:tc>
      </w:tr>
      <w:tr w:rsidR="00471566" w:rsidRPr="00CF4447" w:rsidTr="00726FC0">
        <w:tc>
          <w:tcPr>
            <w:tcW w:w="5807" w:type="dxa"/>
          </w:tcPr>
          <w:p w:rsidR="00471566" w:rsidRPr="00CF4447" w:rsidRDefault="00471566" w:rsidP="00726FC0">
            <w:pPr>
              <w:rPr>
                <w:rFonts w:ascii="Arial" w:hAnsi="Arial" w:cs="Arial"/>
                <w:sz w:val="20"/>
                <w:szCs w:val="20"/>
                <w:lang w:eastAsia="en-ZA"/>
              </w:rPr>
            </w:pPr>
            <w:r w:rsidRPr="00CF4447">
              <w:rPr>
                <w:rFonts w:ascii="Arial" w:hAnsi="Arial" w:cs="Arial"/>
                <w:sz w:val="20"/>
                <w:szCs w:val="20"/>
                <w:lang w:eastAsia="en-ZA"/>
              </w:rPr>
              <w:t>Grade 3/</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1/ABET 1/</w:t>
            </w:r>
            <w:proofErr w:type="spellStart"/>
            <w:r w:rsidRPr="00CF4447">
              <w:rPr>
                <w:rFonts w:ascii="Arial" w:hAnsi="Arial" w:cs="Arial"/>
                <w:sz w:val="20"/>
                <w:szCs w:val="20"/>
                <w:lang w:eastAsia="en-ZA"/>
              </w:rPr>
              <w:t>KhaRiGude</w:t>
            </w:r>
            <w:proofErr w:type="spellEnd"/>
            <w:r w:rsidRPr="00CF4447">
              <w:rPr>
                <w:rFonts w:ascii="Arial" w:hAnsi="Arial" w:cs="Arial"/>
                <w:sz w:val="20"/>
                <w:szCs w:val="20"/>
                <w:lang w:eastAsia="en-ZA"/>
              </w:rPr>
              <w:t>; SANLI</w:t>
            </w:r>
          </w:p>
        </w:tc>
        <w:tc>
          <w:tcPr>
            <w:tcW w:w="1215" w:type="dxa"/>
          </w:tcPr>
          <w:p w:rsidR="00471566" w:rsidRPr="0065252F" w:rsidRDefault="0065252F" w:rsidP="00471566">
            <w:pPr>
              <w:rPr>
                <w:rFonts w:ascii="Arial" w:hAnsi="Arial" w:cs="Arial"/>
                <w:sz w:val="16"/>
                <w:szCs w:val="16"/>
              </w:rPr>
            </w:pPr>
            <w:r>
              <w:rPr>
                <w:rFonts w:ascii="Arial" w:hAnsi="Arial" w:cs="Arial"/>
                <w:sz w:val="16"/>
                <w:szCs w:val="16"/>
              </w:rPr>
              <w:t>318</w:t>
            </w:r>
          </w:p>
        </w:tc>
        <w:tc>
          <w:tcPr>
            <w:tcW w:w="1083" w:type="dxa"/>
          </w:tcPr>
          <w:p w:rsidR="00471566" w:rsidRPr="00CF4447" w:rsidRDefault="005B0F3C" w:rsidP="00726FC0">
            <w:pPr>
              <w:rPr>
                <w:rFonts w:ascii="Arial" w:hAnsi="Arial" w:cs="Arial"/>
                <w:sz w:val="20"/>
                <w:szCs w:val="20"/>
                <w:lang w:eastAsia="en-ZA"/>
              </w:rPr>
            </w:pPr>
            <w:r>
              <w:rPr>
                <w:rFonts w:ascii="Arial" w:hAnsi="Arial" w:cs="Arial"/>
                <w:sz w:val="20"/>
                <w:szCs w:val="20"/>
                <w:lang w:eastAsia="en-ZA"/>
              </w:rPr>
              <w:t>2.99</w:t>
            </w:r>
            <w:r w:rsidR="00471566" w:rsidRPr="00CF4447">
              <w:rPr>
                <w:rFonts w:ascii="Arial" w:hAnsi="Arial" w:cs="Arial"/>
                <w:sz w:val="20"/>
                <w:szCs w:val="20"/>
                <w:lang w:eastAsia="en-ZA"/>
              </w:rPr>
              <w:t>%</w:t>
            </w:r>
          </w:p>
        </w:tc>
      </w:tr>
      <w:tr w:rsidR="00471566" w:rsidRPr="00CF4447" w:rsidTr="00726FC0">
        <w:tc>
          <w:tcPr>
            <w:tcW w:w="5807" w:type="dxa"/>
          </w:tcPr>
          <w:p w:rsidR="00471566" w:rsidRPr="00CF4447" w:rsidRDefault="00471566" w:rsidP="00726FC0">
            <w:pPr>
              <w:rPr>
                <w:rFonts w:ascii="Arial" w:hAnsi="Arial" w:cs="Arial"/>
                <w:sz w:val="20"/>
                <w:szCs w:val="20"/>
                <w:lang w:eastAsia="en-ZA"/>
              </w:rPr>
            </w:pPr>
            <w:r w:rsidRPr="00CF4447">
              <w:rPr>
                <w:rFonts w:ascii="Arial" w:hAnsi="Arial" w:cs="Arial"/>
                <w:sz w:val="20"/>
                <w:szCs w:val="20"/>
                <w:lang w:eastAsia="en-ZA"/>
              </w:rPr>
              <w:t>Grade 4/</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2</w:t>
            </w:r>
          </w:p>
        </w:tc>
        <w:tc>
          <w:tcPr>
            <w:tcW w:w="1215" w:type="dxa"/>
          </w:tcPr>
          <w:p w:rsidR="00471566" w:rsidRPr="0065252F" w:rsidRDefault="0065252F" w:rsidP="00726FC0">
            <w:pPr>
              <w:rPr>
                <w:rFonts w:ascii="Arial" w:hAnsi="Arial" w:cs="Arial"/>
                <w:sz w:val="16"/>
                <w:szCs w:val="16"/>
              </w:rPr>
            </w:pPr>
            <w:r>
              <w:rPr>
                <w:rFonts w:ascii="Arial" w:hAnsi="Arial" w:cs="Arial"/>
                <w:sz w:val="16"/>
                <w:szCs w:val="16"/>
              </w:rPr>
              <w:t>359</w:t>
            </w:r>
          </w:p>
        </w:tc>
        <w:tc>
          <w:tcPr>
            <w:tcW w:w="1083" w:type="dxa"/>
          </w:tcPr>
          <w:p w:rsidR="00471566" w:rsidRPr="00CF4447" w:rsidRDefault="005B0F3C" w:rsidP="00726FC0">
            <w:pPr>
              <w:rPr>
                <w:rFonts w:ascii="Arial" w:hAnsi="Arial" w:cs="Arial"/>
                <w:sz w:val="20"/>
                <w:szCs w:val="20"/>
                <w:lang w:eastAsia="en-ZA"/>
              </w:rPr>
            </w:pPr>
            <w:r>
              <w:rPr>
                <w:rFonts w:ascii="Arial" w:hAnsi="Arial" w:cs="Arial"/>
                <w:sz w:val="20"/>
                <w:szCs w:val="20"/>
                <w:lang w:eastAsia="en-ZA"/>
              </w:rPr>
              <w:t>3.38</w:t>
            </w:r>
            <w:r w:rsidR="00471566" w:rsidRPr="00CF4447">
              <w:rPr>
                <w:rFonts w:ascii="Arial" w:hAnsi="Arial" w:cs="Arial"/>
                <w:sz w:val="20"/>
                <w:szCs w:val="20"/>
                <w:lang w:eastAsia="en-ZA"/>
              </w:rPr>
              <w:t>%</w:t>
            </w:r>
          </w:p>
        </w:tc>
      </w:tr>
      <w:tr w:rsidR="00471566" w:rsidRPr="00CF4447" w:rsidTr="00726FC0">
        <w:tc>
          <w:tcPr>
            <w:tcW w:w="5807" w:type="dxa"/>
          </w:tcPr>
          <w:p w:rsidR="00471566" w:rsidRPr="00CF4447" w:rsidRDefault="00471566" w:rsidP="00726FC0">
            <w:pPr>
              <w:rPr>
                <w:rFonts w:ascii="Arial" w:hAnsi="Arial" w:cs="Arial"/>
                <w:sz w:val="20"/>
                <w:szCs w:val="20"/>
                <w:lang w:eastAsia="en-ZA"/>
              </w:rPr>
            </w:pPr>
            <w:r w:rsidRPr="00CF4447">
              <w:rPr>
                <w:rFonts w:ascii="Arial" w:hAnsi="Arial" w:cs="Arial"/>
                <w:sz w:val="20"/>
                <w:szCs w:val="20"/>
                <w:lang w:eastAsia="en-ZA"/>
              </w:rPr>
              <w:t>Grade 5/</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3/ABET 2</w:t>
            </w:r>
          </w:p>
        </w:tc>
        <w:tc>
          <w:tcPr>
            <w:tcW w:w="1215" w:type="dxa"/>
          </w:tcPr>
          <w:p w:rsidR="00471566" w:rsidRPr="0065252F" w:rsidRDefault="0065252F" w:rsidP="00726FC0">
            <w:pPr>
              <w:rPr>
                <w:rFonts w:ascii="Arial" w:hAnsi="Arial" w:cs="Arial"/>
                <w:sz w:val="16"/>
                <w:szCs w:val="16"/>
              </w:rPr>
            </w:pPr>
            <w:r>
              <w:rPr>
                <w:rFonts w:ascii="Arial" w:hAnsi="Arial" w:cs="Arial"/>
                <w:sz w:val="16"/>
                <w:szCs w:val="16"/>
              </w:rPr>
              <w:t>360</w:t>
            </w:r>
          </w:p>
        </w:tc>
        <w:tc>
          <w:tcPr>
            <w:tcW w:w="1083" w:type="dxa"/>
          </w:tcPr>
          <w:p w:rsidR="00471566" w:rsidRPr="00CF4447" w:rsidRDefault="005B0F3C" w:rsidP="00726FC0">
            <w:pPr>
              <w:rPr>
                <w:rFonts w:ascii="Arial" w:hAnsi="Arial" w:cs="Arial"/>
                <w:sz w:val="20"/>
                <w:szCs w:val="20"/>
                <w:lang w:eastAsia="en-ZA"/>
              </w:rPr>
            </w:pPr>
            <w:r>
              <w:rPr>
                <w:rFonts w:ascii="Arial" w:hAnsi="Arial" w:cs="Arial"/>
                <w:sz w:val="20"/>
                <w:szCs w:val="20"/>
                <w:lang w:eastAsia="en-ZA"/>
              </w:rPr>
              <w:t>3.39</w:t>
            </w:r>
            <w:r w:rsidR="00471566" w:rsidRPr="00CF4447">
              <w:rPr>
                <w:rFonts w:ascii="Arial" w:hAnsi="Arial" w:cs="Arial"/>
                <w:sz w:val="20"/>
                <w:szCs w:val="20"/>
                <w:lang w:eastAsia="en-ZA"/>
              </w:rPr>
              <w:t>%</w:t>
            </w:r>
          </w:p>
        </w:tc>
      </w:tr>
      <w:tr w:rsidR="00471566" w:rsidRPr="00CF4447" w:rsidTr="00726FC0">
        <w:tc>
          <w:tcPr>
            <w:tcW w:w="5807" w:type="dxa"/>
          </w:tcPr>
          <w:p w:rsidR="00471566" w:rsidRPr="00CF4447" w:rsidRDefault="00471566" w:rsidP="00726FC0">
            <w:pPr>
              <w:rPr>
                <w:rFonts w:ascii="Arial" w:hAnsi="Arial" w:cs="Arial"/>
                <w:sz w:val="20"/>
                <w:szCs w:val="20"/>
                <w:lang w:eastAsia="en-ZA"/>
              </w:rPr>
            </w:pPr>
            <w:r w:rsidRPr="00CF4447">
              <w:rPr>
                <w:rFonts w:ascii="Arial" w:hAnsi="Arial" w:cs="Arial"/>
                <w:sz w:val="20"/>
                <w:szCs w:val="20"/>
                <w:lang w:eastAsia="en-ZA"/>
              </w:rPr>
              <w:t>Grade 6/</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4</w:t>
            </w:r>
          </w:p>
        </w:tc>
        <w:tc>
          <w:tcPr>
            <w:tcW w:w="1215" w:type="dxa"/>
          </w:tcPr>
          <w:p w:rsidR="00471566" w:rsidRPr="0065252F" w:rsidRDefault="0065252F" w:rsidP="00726FC0">
            <w:pPr>
              <w:rPr>
                <w:rFonts w:ascii="Arial" w:hAnsi="Arial" w:cs="Arial"/>
                <w:sz w:val="16"/>
                <w:szCs w:val="16"/>
              </w:rPr>
            </w:pPr>
            <w:r>
              <w:rPr>
                <w:rFonts w:ascii="Arial" w:hAnsi="Arial" w:cs="Arial"/>
                <w:sz w:val="16"/>
                <w:szCs w:val="16"/>
              </w:rPr>
              <w:t>351</w:t>
            </w:r>
          </w:p>
        </w:tc>
        <w:tc>
          <w:tcPr>
            <w:tcW w:w="1083" w:type="dxa"/>
          </w:tcPr>
          <w:p w:rsidR="00471566" w:rsidRPr="00CF4447" w:rsidRDefault="005B0F3C" w:rsidP="00726FC0">
            <w:pPr>
              <w:rPr>
                <w:rFonts w:ascii="Arial" w:hAnsi="Arial" w:cs="Arial"/>
                <w:sz w:val="20"/>
                <w:szCs w:val="20"/>
                <w:lang w:eastAsia="en-ZA"/>
              </w:rPr>
            </w:pPr>
            <w:r>
              <w:rPr>
                <w:rFonts w:ascii="Arial" w:hAnsi="Arial" w:cs="Arial"/>
                <w:sz w:val="20"/>
                <w:szCs w:val="20"/>
                <w:lang w:eastAsia="en-ZA"/>
              </w:rPr>
              <w:t>3.30</w:t>
            </w:r>
            <w:r w:rsidR="00471566" w:rsidRPr="00CF4447">
              <w:rPr>
                <w:rFonts w:ascii="Arial" w:hAnsi="Arial" w:cs="Arial"/>
                <w:sz w:val="20"/>
                <w:szCs w:val="20"/>
                <w:lang w:eastAsia="en-ZA"/>
              </w:rPr>
              <w:t>%</w:t>
            </w:r>
          </w:p>
        </w:tc>
      </w:tr>
      <w:tr w:rsidR="00471566" w:rsidRPr="00CF4447" w:rsidTr="00726FC0">
        <w:tc>
          <w:tcPr>
            <w:tcW w:w="5807" w:type="dxa"/>
          </w:tcPr>
          <w:p w:rsidR="00471566" w:rsidRPr="00CF4447" w:rsidRDefault="00471566" w:rsidP="00726FC0">
            <w:pPr>
              <w:rPr>
                <w:rFonts w:ascii="Arial" w:hAnsi="Arial" w:cs="Arial"/>
                <w:sz w:val="20"/>
                <w:szCs w:val="20"/>
                <w:lang w:eastAsia="en-ZA"/>
              </w:rPr>
            </w:pPr>
            <w:r w:rsidRPr="00CF4447">
              <w:rPr>
                <w:rFonts w:ascii="Arial" w:hAnsi="Arial" w:cs="Arial"/>
                <w:sz w:val="20"/>
                <w:szCs w:val="20"/>
                <w:lang w:eastAsia="en-ZA"/>
              </w:rPr>
              <w:t>Grade 7/</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5/ABET 3</w:t>
            </w:r>
          </w:p>
        </w:tc>
        <w:tc>
          <w:tcPr>
            <w:tcW w:w="1215" w:type="dxa"/>
          </w:tcPr>
          <w:p w:rsidR="00471566" w:rsidRPr="0065252F" w:rsidRDefault="0065252F" w:rsidP="00726FC0">
            <w:pPr>
              <w:rPr>
                <w:rFonts w:ascii="Arial" w:hAnsi="Arial" w:cs="Arial"/>
                <w:sz w:val="16"/>
                <w:szCs w:val="16"/>
              </w:rPr>
            </w:pPr>
            <w:r>
              <w:rPr>
                <w:rFonts w:ascii="Arial" w:hAnsi="Arial" w:cs="Arial"/>
                <w:sz w:val="16"/>
                <w:szCs w:val="16"/>
              </w:rPr>
              <w:t>398</w:t>
            </w:r>
          </w:p>
        </w:tc>
        <w:tc>
          <w:tcPr>
            <w:tcW w:w="1083" w:type="dxa"/>
          </w:tcPr>
          <w:p w:rsidR="00471566" w:rsidRPr="00CF4447" w:rsidRDefault="005B0F3C" w:rsidP="00726FC0">
            <w:pPr>
              <w:rPr>
                <w:rFonts w:ascii="Arial" w:hAnsi="Arial" w:cs="Arial"/>
                <w:sz w:val="20"/>
                <w:szCs w:val="20"/>
                <w:lang w:eastAsia="en-ZA"/>
              </w:rPr>
            </w:pPr>
            <w:r>
              <w:rPr>
                <w:rFonts w:ascii="Arial" w:hAnsi="Arial" w:cs="Arial"/>
                <w:sz w:val="20"/>
                <w:szCs w:val="20"/>
                <w:lang w:eastAsia="en-ZA"/>
              </w:rPr>
              <w:t>3.74</w:t>
            </w:r>
            <w:r w:rsidR="00471566" w:rsidRPr="00CF4447">
              <w:rPr>
                <w:rFonts w:ascii="Arial" w:hAnsi="Arial" w:cs="Arial"/>
                <w:sz w:val="20"/>
                <w:szCs w:val="20"/>
                <w:lang w:eastAsia="en-ZA"/>
              </w:rPr>
              <w:t>%</w:t>
            </w:r>
          </w:p>
        </w:tc>
      </w:tr>
      <w:tr w:rsidR="00471566" w:rsidRPr="00CF4447" w:rsidTr="00726FC0">
        <w:tc>
          <w:tcPr>
            <w:tcW w:w="5807" w:type="dxa"/>
          </w:tcPr>
          <w:p w:rsidR="00471566" w:rsidRPr="00CF4447" w:rsidRDefault="00471566" w:rsidP="00726FC0">
            <w:pPr>
              <w:rPr>
                <w:rFonts w:ascii="Arial" w:hAnsi="Arial" w:cs="Arial"/>
                <w:sz w:val="20"/>
                <w:szCs w:val="20"/>
                <w:lang w:eastAsia="en-ZA"/>
              </w:rPr>
            </w:pPr>
            <w:r w:rsidRPr="00CF4447">
              <w:rPr>
                <w:rFonts w:ascii="Arial" w:hAnsi="Arial" w:cs="Arial"/>
                <w:sz w:val="20"/>
                <w:szCs w:val="20"/>
                <w:lang w:eastAsia="en-ZA"/>
              </w:rPr>
              <w:t>Grade 8/</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6/form 1</w:t>
            </w:r>
          </w:p>
        </w:tc>
        <w:tc>
          <w:tcPr>
            <w:tcW w:w="1215" w:type="dxa"/>
          </w:tcPr>
          <w:p w:rsidR="00471566" w:rsidRPr="0065252F" w:rsidRDefault="0065252F" w:rsidP="00726FC0">
            <w:pPr>
              <w:rPr>
                <w:rFonts w:ascii="Arial" w:hAnsi="Arial" w:cs="Arial"/>
                <w:sz w:val="16"/>
                <w:szCs w:val="16"/>
              </w:rPr>
            </w:pPr>
            <w:r>
              <w:rPr>
                <w:rFonts w:ascii="Arial" w:hAnsi="Arial" w:cs="Arial"/>
                <w:sz w:val="16"/>
                <w:szCs w:val="16"/>
              </w:rPr>
              <w:t>728</w:t>
            </w:r>
          </w:p>
        </w:tc>
        <w:tc>
          <w:tcPr>
            <w:tcW w:w="1083" w:type="dxa"/>
          </w:tcPr>
          <w:p w:rsidR="00471566" w:rsidRPr="00CF4447" w:rsidRDefault="006C1307" w:rsidP="00726FC0">
            <w:pPr>
              <w:rPr>
                <w:rFonts w:ascii="Arial" w:hAnsi="Arial" w:cs="Arial"/>
                <w:sz w:val="20"/>
                <w:szCs w:val="20"/>
                <w:lang w:eastAsia="en-ZA"/>
              </w:rPr>
            </w:pPr>
            <w:r>
              <w:rPr>
                <w:rFonts w:ascii="Arial" w:hAnsi="Arial" w:cs="Arial"/>
                <w:sz w:val="20"/>
                <w:szCs w:val="20"/>
                <w:lang w:eastAsia="en-ZA"/>
              </w:rPr>
              <w:t>6.85</w:t>
            </w:r>
            <w:r w:rsidR="00471566" w:rsidRPr="00CF4447">
              <w:rPr>
                <w:rFonts w:ascii="Arial" w:hAnsi="Arial" w:cs="Arial"/>
                <w:sz w:val="20"/>
                <w:szCs w:val="20"/>
                <w:lang w:eastAsia="en-ZA"/>
              </w:rPr>
              <w:t>%</w:t>
            </w:r>
          </w:p>
        </w:tc>
      </w:tr>
      <w:tr w:rsidR="00471566" w:rsidRPr="00CF4447" w:rsidTr="00726FC0">
        <w:tc>
          <w:tcPr>
            <w:tcW w:w="5807" w:type="dxa"/>
          </w:tcPr>
          <w:p w:rsidR="00471566" w:rsidRPr="00CF4447" w:rsidRDefault="00471566" w:rsidP="00726FC0">
            <w:pPr>
              <w:rPr>
                <w:rFonts w:ascii="Arial" w:hAnsi="Arial" w:cs="Arial"/>
                <w:sz w:val="20"/>
                <w:szCs w:val="20"/>
                <w:lang w:eastAsia="en-ZA"/>
              </w:rPr>
            </w:pPr>
            <w:r w:rsidRPr="00CF4447">
              <w:rPr>
                <w:rFonts w:ascii="Arial" w:hAnsi="Arial" w:cs="Arial"/>
                <w:sz w:val="20"/>
                <w:szCs w:val="20"/>
                <w:lang w:eastAsia="en-ZA"/>
              </w:rPr>
              <w:t>Grade 9/</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7/form 2/ABET 4</w:t>
            </w:r>
          </w:p>
        </w:tc>
        <w:tc>
          <w:tcPr>
            <w:tcW w:w="1215" w:type="dxa"/>
          </w:tcPr>
          <w:p w:rsidR="00471566" w:rsidRPr="00F61594" w:rsidRDefault="0065252F" w:rsidP="00726FC0">
            <w:pPr>
              <w:rPr>
                <w:rFonts w:ascii="Arial" w:hAnsi="Arial" w:cs="Arial"/>
                <w:sz w:val="16"/>
                <w:szCs w:val="16"/>
              </w:rPr>
            </w:pPr>
            <w:r>
              <w:rPr>
                <w:rFonts w:ascii="Arial" w:hAnsi="Arial" w:cs="Arial"/>
                <w:sz w:val="16"/>
                <w:szCs w:val="16"/>
              </w:rPr>
              <w:t>586</w:t>
            </w:r>
          </w:p>
        </w:tc>
        <w:tc>
          <w:tcPr>
            <w:tcW w:w="1083" w:type="dxa"/>
          </w:tcPr>
          <w:p w:rsidR="00471566" w:rsidRPr="00CF4447" w:rsidRDefault="006C1307" w:rsidP="00726FC0">
            <w:pPr>
              <w:rPr>
                <w:rFonts w:ascii="Arial" w:hAnsi="Arial" w:cs="Arial"/>
                <w:sz w:val="20"/>
                <w:szCs w:val="20"/>
                <w:lang w:eastAsia="en-ZA"/>
              </w:rPr>
            </w:pPr>
            <w:r>
              <w:rPr>
                <w:rFonts w:ascii="Arial" w:hAnsi="Arial" w:cs="Arial"/>
                <w:sz w:val="20"/>
                <w:szCs w:val="20"/>
                <w:lang w:eastAsia="en-ZA"/>
              </w:rPr>
              <w:t>5.51</w:t>
            </w:r>
            <w:r w:rsidR="00471566" w:rsidRPr="00CF4447">
              <w:rPr>
                <w:rFonts w:ascii="Arial" w:hAnsi="Arial" w:cs="Arial"/>
                <w:sz w:val="20"/>
                <w:szCs w:val="20"/>
                <w:lang w:eastAsia="en-ZA"/>
              </w:rPr>
              <w:t>%</w:t>
            </w:r>
          </w:p>
        </w:tc>
      </w:tr>
      <w:tr w:rsidR="00471566" w:rsidRPr="00CF4447" w:rsidTr="00726FC0">
        <w:tc>
          <w:tcPr>
            <w:tcW w:w="5807" w:type="dxa"/>
          </w:tcPr>
          <w:p w:rsidR="00471566" w:rsidRPr="00CF4447" w:rsidRDefault="00471566" w:rsidP="00726FC0">
            <w:pPr>
              <w:rPr>
                <w:rFonts w:ascii="Arial" w:hAnsi="Arial" w:cs="Arial"/>
                <w:sz w:val="20"/>
                <w:szCs w:val="20"/>
                <w:lang w:eastAsia="en-ZA"/>
              </w:rPr>
            </w:pPr>
            <w:r w:rsidRPr="00CF4447">
              <w:rPr>
                <w:rFonts w:ascii="Arial" w:hAnsi="Arial" w:cs="Arial"/>
                <w:sz w:val="20"/>
                <w:szCs w:val="20"/>
                <w:lang w:eastAsia="en-ZA"/>
              </w:rPr>
              <w:t>Grade 10/</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8/form 3</w:t>
            </w:r>
          </w:p>
        </w:tc>
        <w:tc>
          <w:tcPr>
            <w:tcW w:w="1215" w:type="dxa"/>
          </w:tcPr>
          <w:p w:rsidR="00471566" w:rsidRPr="00F61594" w:rsidRDefault="00F61594" w:rsidP="00726FC0">
            <w:pPr>
              <w:rPr>
                <w:rFonts w:ascii="Arial" w:hAnsi="Arial" w:cs="Arial"/>
                <w:sz w:val="16"/>
                <w:szCs w:val="16"/>
              </w:rPr>
            </w:pPr>
            <w:r>
              <w:rPr>
                <w:rFonts w:ascii="Arial" w:hAnsi="Arial" w:cs="Arial"/>
                <w:sz w:val="16"/>
                <w:szCs w:val="16"/>
              </w:rPr>
              <w:t>777</w:t>
            </w:r>
          </w:p>
        </w:tc>
        <w:tc>
          <w:tcPr>
            <w:tcW w:w="1083" w:type="dxa"/>
          </w:tcPr>
          <w:p w:rsidR="00471566" w:rsidRPr="00CF4447" w:rsidRDefault="006C1307" w:rsidP="00726FC0">
            <w:pPr>
              <w:rPr>
                <w:rFonts w:ascii="Arial" w:hAnsi="Arial" w:cs="Arial"/>
                <w:sz w:val="20"/>
                <w:szCs w:val="20"/>
                <w:lang w:eastAsia="en-ZA"/>
              </w:rPr>
            </w:pPr>
            <w:r>
              <w:rPr>
                <w:rFonts w:ascii="Arial" w:hAnsi="Arial" w:cs="Arial"/>
                <w:sz w:val="20"/>
                <w:szCs w:val="20"/>
                <w:lang w:eastAsia="en-ZA"/>
              </w:rPr>
              <w:t>7.31</w:t>
            </w:r>
            <w:r w:rsidR="00471566" w:rsidRPr="00CF4447">
              <w:rPr>
                <w:rFonts w:ascii="Arial" w:hAnsi="Arial" w:cs="Arial"/>
                <w:sz w:val="20"/>
                <w:szCs w:val="20"/>
                <w:lang w:eastAsia="en-ZA"/>
              </w:rPr>
              <w:t>%</w:t>
            </w:r>
          </w:p>
        </w:tc>
      </w:tr>
      <w:tr w:rsidR="00471566" w:rsidRPr="00CF4447" w:rsidTr="00726FC0">
        <w:tc>
          <w:tcPr>
            <w:tcW w:w="5807" w:type="dxa"/>
          </w:tcPr>
          <w:p w:rsidR="00471566" w:rsidRPr="00CF4447" w:rsidRDefault="00471566" w:rsidP="00726FC0">
            <w:pPr>
              <w:rPr>
                <w:rFonts w:ascii="Arial" w:hAnsi="Arial" w:cs="Arial"/>
                <w:sz w:val="20"/>
                <w:szCs w:val="20"/>
                <w:lang w:eastAsia="en-ZA"/>
              </w:rPr>
            </w:pPr>
            <w:r w:rsidRPr="00CF4447">
              <w:rPr>
                <w:rFonts w:ascii="Arial" w:hAnsi="Arial" w:cs="Arial"/>
                <w:sz w:val="20"/>
                <w:szCs w:val="20"/>
                <w:lang w:eastAsia="en-ZA"/>
              </w:rPr>
              <w:t>Grade 11/</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9/form 4</w:t>
            </w:r>
          </w:p>
        </w:tc>
        <w:tc>
          <w:tcPr>
            <w:tcW w:w="1215" w:type="dxa"/>
          </w:tcPr>
          <w:p w:rsidR="00F61594" w:rsidRPr="00F61594" w:rsidRDefault="00F61594" w:rsidP="00726FC0">
            <w:pPr>
              <w:rPr>
                <w:rFonts w:ascii="Arial" w:hAnsi="Arial" w:cs="Arial"/>
                <w:sz w:val="16"/>
                <w:szCs w:val="16"/>
              </w:rPr>
            </w:pPr>
            <w:r>
              <w:rPr>
                <w:rFonts w:ascii="Arial" w:hAnsi="Arial" w:cs="Arial"/>
                <w:sz w:val="16"/>
                <w:szCs w:val="16"/>
              </w:rPr>
              <w:t>827</w:t>
            </w:r>
          </w:p>
        </w:tc>
        <w:tc>
          <w:tcPr>
            <w:tcW w:w="1083" w:type="dxa"/>
          </w:tcPr>
          <w:p w:rsidR="00471566" w:rsidRPr="00CF4447" w:rsidRDefault="006C1307" w:rsidP="00726FC0">
            <w:pPr>
              <w:rPr>
                <w:rFonts w:ascii="Arial" w:hAnsi="Arial" w:cs="Arial"/>
                <w:sz w:val="20"/>
                <w:szCs w:val="20"/>
                <w:lang w:eastAsia="en-ZA"/>
              </w:rPr>
            </w:pPr>
            <w:r>
              <w:rPr>
                <w:rFonts w:ascii="Arial" w:hAnsi="Arial" w:cs="Arial"/>
                <w:sz w:val="20"/>
                <w:szCs w:val="20"/>
                <w:lang w:eastAsia="en-ZA"/>
              </w:rPr>
              <w:t>7.79</w:t>
            </w:r>
            <w:r w:rsidR="00471566" w:rsidRPr="00CF4447">
              <w:rPr>
                <w:rFonts w:ascii="Arial" w:hAnsi="Arial" w:cs="Arial"/>
                <w:sz w:val="20"/>
                <w:szCs w:val="20"/>
                <w:lang w:eastAsia="en-ZA"/>
              </w:rPr>
              <w:t>%</w:t>
            </w:r>
          </w:p>
        </w:tc>
      </w:tr>
      <w:tr w:rsidR="00471566" w:rsidRPr="00CF4447" w:rsidTr="00726FC0">
        <w:tc>
          <w:tcPr>
            <w:tcW w:w="5807" w:type="dxa"/>
          </w:tcPr>
          <w:p w:rsidR="00471566" w:rsidRPr="00CF4447" w:rsidRDefault="00471566" w:rsidP="00726FC0">
            <w:pPr>
              <w:rPr>
                <w:rFonts w:ascii="Arial" w:hAnsi="Arial" w:cs="Arial"/>
                <w:sz w:val="20"/>
                <w:szCs w:val="20"/>
                <w:lang w:eastAsia="en-ZA"/>
              </w:rPr>
            </w:pPr>
            <w:r w:rsidRPr="00CF4447">
              <w:rPr>
                <w:rFonts w:ascii="Arial" w:hAnsi="Arial" w:cs="Arial"/>
                <w:sz w:val="20"/>
                <w:szCs w:val="20"/>
                <w:lang w:eastAsia="en-ZA"/>
              </w:rPr>
              <w:t>Grade 12/</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10/form 5</w:t>
            </w:r>
          </w:p>
        </w:tc>
        <w:tc>
          <w:tcPr>
            <w:tcW w:w="1215" w:type="dxa"/>
          </w:tcPr>
          <w:p w:rsidR="00F61594" w:rsidRPr="00F61594" w:rsidRDefault="00F61594" w:rsidP="00726FC0">
            <w:pPr>
              <w:rPr>
                <w:rFonts w:ascii="Arial" w:hAnsi="Arial" w:cs="Arial"/>
                <w:sz w:val="16"/>
                <w:szCs w:val="16"/>
              </w:rPr>
            </w:pPr>
            <w:r>
              <w:rPr>
                <w:rFonts w:ascii="Arial" w:hAnsi="Arial" w:cs="Arial"/>
                <w:sz w:val="16"/>
                <w:szCs w:val="16"/>
              </w:rPr>
              <w:t>2453</w:t>
            </w:r>
          </w:p>
        </w:tc>
        <w:tc>
          <w:tcPr>
            <w:tcW w:w="1083" w:type="dxa"/>
          </w:tcPr>
          <w:p w:rsidR="00471566" w:rsidRPr="00CF4447" w:rsidRDefault="00915441" w:rsidP="00726FC0">
            <w:pPr>
              <w:rPr>
                <w:rFonts w:ascii="Arial" w:hAnsi="Arial" w:cs="Arial"/>
                <w:sz w:val="20"/>
                <w:szCs w:val="20"/>
                <w:lang w:eastAsia="en-ZA"/>
              </w:rPr>
            </w:pPr>
            <w:r>
              <w:rPr>
                <w:rFonts w:ascii="Arial" w:hAnsi="Arial" w:cs="Arial"/>
                <w:sz w:val="20"/>
                <w:szCs w:val="20"/>
                <w:lang w:eastAsia="en-ZA"/>
              </w:rPr>
              <w:t>23.10</w:t>
            </w:r>
            <w:r w:rsidR="00471566" w:rsidRPr="00CF4447">
              <w:rPr>
                <w:rFonts w:ascii="Arial" w:hAnsi="Arial" w:cs="Arial"/>
                <w:sz w:val="20"/>
                <w:szCs w:val="20"/>
                <w:lang w:eastAsia="en-ZA"/>
              </w:rPr>
              <w:t>%</w:t>
            </w:r>
          </w:p>
        </w:tc>
      </w:tr>
      <w:tr w:rsidR="00471566" w:rsidRPr="00CF4447" w:rsidTr="00726FC0">
        <w:tc>
          <w:tcPr>
            <w:tcW w:w="5807" w:type="dxa"/>
          </w:tcPr>
          <w:p w:rsidR="00471566" w:rsidRPr="00CF4447" w:rsidRDefault="00471566" w:rsidP="00726FC0">
            <w:pPr>
              <w:rPr>
                <w:rFonts w:ascii="Arial" w:hAnsi="Arial" w:cs="Arial"/>
                <w:sz w:val="20"/>
                <w:szCs w:val="20"/>
                <w:lang w:eastAsia="en-ZA"/>
              </w:rPr>
            </w:pPr>
            <w:r w:rsidRPr="00CF4447">
              <w:rPr>
                <w:rFonts w:ascii="Arial" w:hAnsi="Arial" w:cs="Arial"/>
                <w:sz w:val="20"/>
                <w:szCs w:val="20"/>
                <w:lang w:eastAsia="en-ZA"/>
              </w:rPr>
              <w:t>NTC I/N1/NIC/(V) Level 2</w:t>
            </w:r>
          </w:p>
        </w:tc>
        <w:tc>
          <w:tcPr>
            <w:tcW w:w="1215" w:type="dxa"/>
          </w:tcPr>
          <w:p w:rsidR="00471566" w:rsidRPr="00F61594" w:rsidRDefault="00F61594" w:rsidP="00726FC0">
            <w:pPr>
              <w:rPr>
                <w:rFonts w:ascii="Arial" w:hAnsi="Arial" w:cs="Arial"/>
                <w:sz w:val="16"/>
                <w:szCs w:val="16"/>
              </w:rPr>
            </w:pPr>
            <w:r>
              <w:rPr>
                <w:rFonts w:ascii="Arial" w:hAnsi="Arial" w:cs="Arial"/>
                <w:sz w:val="16"/>
                <w:szCs w:val="16"/>
              </w:rPr>
              <w:t>45</w:t>
            </w:r>
          </w:p>
        </w:tc>
        <w:tc>
          <w:tcPr>
            <w:tcW w:w="1083" w:type="dxa"/>
          </w:tcPr>
          <w:p w:rsidR="00471566" w:rsidRPr="00CF4447" w:rsidRDefault="00915441" w:rsidP="00726FC0">
            <w:pPr>
              <w:rPr>
                <w:rFonts w:ascii="Arial" w:hAnsi="Arial" w:cs="Arial"/>
                <w:sz w:val="20"/>
                <w:szCs w:val="20"/>
                <w:lang w:eastAsia="en-ZA"/>
              </w:rPr>
            </w:pPr>
            <w:r>
              <w:rPr>
                <w:rFonts w:ascii="Arial" w:hAnsi="Arial" w:cs="Arial"/>
                <w:sz w:val="20"/>
                <w:szCs w:val="20"/>
                <w:lang w:eastAsia="en-ZA"/>
              </w:rPr>
              <w:t>0.42</w:t>
            </w:r>
            <w:r w:rsidR="00471566" w:rsidRPr="00CF4447">
              <w:rPr>
                <w:rFonts w:ascii="Arial" w:hAnsi="Arial" w:cs="Arial"/>
                <w:sz w:val="20"/>
                <w:szCs w:val="20"/>
                <w:lang w:eastAsia="en-ZA"/>
              </w:rPr>
              <w:t>%</w:t>
            </w:r>
          </w:p>
        </w:tc>
      </w:tr>
      <w:tr w:rsidR="00471566" w:rsidRPr="00CF4447" w:rsidTr="00726FC0">
        <w:tc>
          <w:tcPr>
            <w:tcW w:w="5807" w:type="dxa"/>
          </w:tcPr>
          <w:p w:rsidR="00471566" w:rsidRPr="00CF4447" w:rsidRDefault="00471566" w:rsidP="00726FC0">
            <w:pPr>
              <w:rPr>
                <w:rFonts w:ascii="Arial" w:hAnsi="Arial" w:cs="Arial"/>
                <w:sz w:val="20"/>
                <w:szCs w:val="20"/>
                <w:lang w:eastAsia="en-ZA"/>
              </w:rPr>
            </w:pPr>
            <w:r w:rsidRPr="00CF4447">
              <w:rPr>
                <w:rFonts w:ascii="Arial" w:hAnsi="Arial" w:cs="Arial"/>
                <w:sz w:val="20"/>
                <w:szCs w:val="20"/>
                <w:lang w:eastAsia="en-ZA"/>
              </w:rPr>
              <w:t>NTC II/N2/NIC/(V) Level 3</w:t>
            </w:r>
          </w:p>
        </w:tc>
        <w:tc>
          <w:tcPr>
            <w:tcW w:w="1215" w:type="dxa"/>
          </w:tcPr>
          <w:p w:rsidR="00471566" w:rsidRPr="00F61594" w:rsidRDefault="00F61594" w:rsidP="00726FC0">
            <w:pPr>
              <w:rPr>
                <w:rFonts w:ascii="Arial" w:hAnsi="Arial" w:cs="Arial"/>
                <w:sz w:val="16"/>
                <w:szCs w:val="16"/>
              </w:rPr>
            </w:pPr>
            <w:r>
              <w:rPr>
                <w:rFonts w:ascii="Arial" w:hAnsi="Arial" w:cs="Arial"/>
                <w:sz w:val="16"/>
                <w:szCs w:val="16"/>
              </w:rPr>
              <w:t>40</w:t>
            </w:r>
          </w:p>
        </w:tc>
        <w:tc>
          <w:tcPr>
            <w:tcW w:w="1083" w:type="dxa"/>
          </w:tcPr>
          <w:p w:rsidR="00471566" w:rsidRPr="00CF4447" w:rsidRDefault="00915441" w:rsidP="00726FC0">
            <w:pPr>
              <w:rPr>
                <w:rFonts w:ascii="Arial" w:hAnsi="Arial" w:cs="Arial"/>
                <w:sz w:val="20"/>
                <w:szCs w:val="20"/>
                <w:lang w:eastAsia="en-ZA"/>
              </w:rPr>
            </w:pPr>
            <w:r>
              <w:rPr>
                <w:rFonts w:ascii="Arial" w:hAnsi="Arial" w:cs="Arial"/>
                <w:sz w:val="20"/>
                <w:szCs w:val="20"/>
                <w:lang w:eastAsia="en-ZA"/>
              </w:rPr>
              <w:t>0.37</w:t>
            </w:r>
            <w:r w:rsidR="00471566" w:rsidRPr="00CF4447">
              <w:rPr>
                <w:rFonts w:ascii="Arial" w:hAnsi="Arial" w:cs="Arial"/>
                <w:sz w:val="20"/>
                <w:szCs w:val="20"/>
                <w:lang w:eastAsia="en-ZA"/>
              </w:rPr>
              <w:t>%</w:t>
            </w:r>
          </w:p>
        </w:tc>
      </w:tr>
      <w:tr w:rsidR="00471566" w:rsidRPr="00CF4447" w:rsidTr="00726FC0">
        <w:tc>
          <w:tcPr>
            <w:tcW w:w="5807" w:type="dxa"/>
          </w:tcPr>
          <w:p w:rsidR="00471566" w:rsidRPr="00CF4447" w:rsidRDefault="00471566" w:rsidP="00726FC0">
            <w:pPr>
              <w:rPr>
                <w:rFonts w:ascii="Arial" w:hAnsi="Arial" w:cs="Arial"/>
                <w:sz w:val="20"/>
                <w:szCs w:val="20"/>
                <w:lang w:eastAsia="en-ZA"/>
              </w:rPr>
            </w:pPr>
            <w:r w:rsidRPr="00CF4447">
              <w:rPr>
                <w:rFonts w:ascii="Arial" w:hAnsi="Arial" w:cs="Arial"/>
                <w:sz w:val="20"/>
                <w:szCs w:val="20"/>
                <w:lang w:eastAsia="en-ZA"/>
              </w:rPr>
              <w:t>NTC III/N3/NIC/(V) Level 4</w:t>
            </w:r>
          </w:p>
        </w:tc>
        <w:tc>
          <w:tcPr>
            <w:tcW w:w="1215" w:type="dxa"/>
          </w:tcPr>
          <w:p w:rsidR="00471566" w:rsidRPr="00F61594" w:rsidRDefault="00F61594" w:rsidP="00726FC0">
            <w:pPr>
              <w:rPr>
                <w:rFonts w:ascii="Arial" w:hAnsi="Arial" w:cs="Arial"/>
                <w:sz w:val="16"/>
                <w:szCs w:val="16"/>
              </w:rPr>
            </w:pPr>
            <w:r>
              <w:rPr>
                <w:rFonts w:ascii="Arial" w:hAnsi="Arial" w:cs="Arial"/>
                <w:sz w:val="16"/>
                <w:szCs w:val="16"/>
              </w:rPr>
              <w:t>32</w:t>
            </w:r>
          </w:p>
        </w:tc>
        <w:tc>
          <w:tcPr>
            <w:tcW w:w="1083" w:type="dxa"/>
          </w:tcPr>
          <w:p w:rsidR="00471566" w:rsidRPr="00CF4447" w:rsidRDefault="00915441" w:rsidP="00726FC0">
            <w:pPr>
              <w:rPr>
                <w:rFonts w:ascii="Arial" w:hAnsi="Arial" w:cs="Arial"/>
                <w:sz w:val="20"/>
                <w:szCs w:val="20"/>
                <w:lang w:eastAsia="en-ZA"/>
              </w:rPr>
            </w:pPr>
            <w:r>
              <w:rPr>
                <w:rFonts w:ascii="Arial" w:hAnsi="Arial" w:cs="Arial"/>
                <w:sz w:val="20"/>
                <w:szCs w:val="20"/>
                <w:lang w:eastAsia="en-ZA"/>
              </w:rPr>
              <w:t>0.30</w:t>
            </w:r>
            <w:r w:rsidR="00471566" w:rsidRPr="00CF4447">
              <w:rPr>
                <w:rFonts w:ascii="Arial" w:hAnsi="Arial" w:cs="Arial"/>
                <w:sz w:val="20"/>
                <w:szCs w:val="20"/>
                <w:lang w:eastAsia="en-ZA"/>
              </w:rPr>
              <w:t>%</w:t>
            </w:r>
          </w:p>
        </w:tc>
      </w:tr>
      <w:tr w:rsidR="00471566" w:rsidRPr="00CF4447" w:rsidTr="00726FC0">
        <w:tc>
          <w:tcPr>
            <w:tcW w:w="5807" w:type="dxa"/>
          </w:tcPr>
          <w:p w:rsidR="00471566" w:rsidRPr="00CF4447" w:rsidRDefault="00471566" w:rsidP="00726FC0">
            <w:pPr>
              <w:rPr>
                <w:rFonts w:ascii="Arial" w:hAnsi="Arial" w:cs="Arial"/>
                <w:sz w:val="20"/>
                <w:szCs w:val="20"/>
                <w:lang w:eastAsia="en-ZA"/>
              </w:rPr>
            </w:pPr>
            <w:r w:rsidRPr="00CF4447">
              <w:rPr>
                <w:rFonts w:ascii="Arial" w:hAnsi="Arial" w:cs="Arial"/>
                <w:sz w:val="20"/>
                <w:szCs w:val="20"/>
                <w:lang w:eastAsia="en-ZA"/>
              </w:rPr>
              <w:t>N4/NTC 4</w:t>
            </w:r>
          </w:p>
        </w:tc>
        <w:tc>
          <w:tcPr>
            <w:tcW w:w="1215" w:type="dxa"/>
          </w:tcPr>
          <w:p w:rsidR="00471566" w:rsidRPr="00267A38" w:rsidRDefault="00F61594" w:rsidP="00726FC0">
            <w:pPr>
              <w:rPr>
                <w:rFonts w:ascii="Arial" w:hAnsi="Arial" w:cs="Arial"/>
                <w:sz w:val="16"/>
                <w:szCs w:val="16"/>
              </w:rPr>
            </w:pPr>
            <w:r>
              <w:rPr>
                <w:rFonts w:ascii="Arial" w:hAnsi="Arial" w:cs="Arial"/>
                <w:sz w:val="16"/>
                <w:szCs w:val="16"/>
              </w:rPr>
              <w:t>30</w:t>
            </w:r>
          </w:p>
        </w:tc>
        <w:tc>
          <w:tcPr>
            <w:tcW w:w="1083" w:type="dxa"/>
          </w:tcPr>
          <w:p w:rsidR="00471566" w:rsidRPr="00CF4447" w:rsidRDefault="00915441" w:rsidP="00726FC0">
            <w:pPr>
              <w:rPr>
                <w:rFonts w:ascii="Arial" w:hAnsi="Arial" w:cs="Arial"/>
                <w:sz w:val="20"/>
                <w:szCs w:val="20"/>
                <w:lang w:eastAsia="en-ZA"/>
              </w:rPr>
            </w:pPr>
            <w:r>
              <w:rPr>
                <w:rFonts w:ascii="Arial" w:hAnsi="Arial" w:cs="Arial"/>
                <w:sz w:val="20"/>
                <w:szCs w:val="20"/>
                <w:lang w:eastAsia="en-ZA"/>
              </w:rPr>
              <w:t>0.28</w:t>
            </w:r>
            <w:r w:rsidR="00471566" w:rsidRPr="00CF4447">
              <w:rPr>
                <w:rFonts w:ascii="Arial" w:hAnsi="Arial" w:cs="Arial"/>
                <w:sz w:val="20"/>
                <w:szCs w:val="20"/>
                <w:lang w:eastAsia="en-ZA"/>
              </w:rPr>
              <w:t>%</w:t>
            </w:r>
          </w:p>
        </w:tc>
      </w:tr>
      <w:tr w:rsidR="00471566" w:rsidRPr="00CF4447" w:rsidTr="00726FC0">
        <w:tc>
          <w:tcPr>
            <w:tcW w:w="5807" w:type="dxa"/>
          </w:tcPr>
          <w:p w:rsidR="00471566" w:rsidRPr="00CF4447" w:rsidRDefault="00471566" w:rsidP="00726FC0">
            <w:pPr>
              <w:rPr>
                <w:rFonts w:ascii="Arial" w:hAnsi="Arial" w:cs="Arial"/>
                <w:sz w:val="20"/>
                <w:szCs w:val="20"/>
                <w:lang w:eastAsia="en-ZA"/>
              </w:rPr>
            </w:pPr>
            <w:r w:rsidRPr="00CF4447">
              <w:rPr>
                <w:rFonts w:ascii="Arial" w:hAnsi="Arial" w:cs="Arial"/>
                <w:sz w:val="20"/>
                <w:szCs w:val="20"/>
                <w:lang w:eastAsia="en-ZA"/>
              </w:rPr>
              <w:t>N5/NTC 5</w:t>
            </w:r>
          </w:p>
        </w:tc>
        <w:tc>
          <w:tcPr>
            <w:tcW w:w="1215" w:type="dxa"/>
          </w:tcPr>
          <w:p w:rsidR="00471566" w:rsidRPr="00267A38" w:rsidRDefault="00267A38" w:rsidP="00726FC0">
            <w:pPr>
              <w:rPr>
                <w:rFonts w:ascii="Arial" w:hAnsi="Arial" w:cs="Arial"/>
                <w:sz w:val="16"/>
                <w:szCs w:val="16"/>
              </w:rPr>
            </w:pPr>
            <w:r>
              <w:rPr>
                <w:rFonts w:ascii="Arial" w:hAnsi="Arial" w:cs="Arial"/>
                <w:sz w:val="16"/>
                <w:szCs w:val="16"/>
              </w:rPr>
              <w:t>23</w:t>
            </w:r>
          </w:p>
        </w:tc>
        <w:tc>
          <w:tcPr>
            <w:tcW w:w="1083" w:type="dxa"/>
          </w:tcPr>
          <w:p w:rsidR="00471566" w:rsidRPr="00CF4447" w:rsidRDefault="00915441" w:rsidP="00726FC0">
            <w:pPr>
              <w:rPr>
                <w:rFonts w:ascii="Arial" w:hAnsi="Arial" w:cs="Arial"/>
                <w:sz w:val="20"/>
                <w:szCs w:val="20"/>
                <w:lang w:eastAsia="en-ZA"/>
              </w:rPr>
            </w:pPr>
            <w:r>
              <w:rPr>
                <w:rFonts w:ascii="Arial" w:hAnsi="Arial" w:cs="Arial"/>
                <w:sz w:val="20"/>
                <w:szCs w:val="20"/>
                <w:lang w:eastAsia="en-ZA"/>
              </w:rPr>
              <w:t>0.21</w:t>
            </w:r>
            <w:r w:rsidR="00471566" w:rsidRPr="00CF4447">
              <w:rPr>
                <w:rFonts w:ascii="Arial" w:hAnsi="Arial" w:cs="Arial"/>
                <w:sz w:val="20"/>
                <w:szCs w:val="20"/>
                <w:lang w:eastAsia="en-ZA"/>
              </w:rPr>
              <w:t>%</w:t>
            </w:r>
          </w:p>
        </w:tc>
      </w:tr>
      <w:tr w:rsidR="00471566" w:rsidRPr="00CF4447" w:rsidTr="00726FC0">
        <w:tc>
          <w:tcPr>
            <w:tcW w:w="5807" w:type="dxa"/>
          </w:tcPr>
          <w:p w:rsidR="00471566" w:rsidRPr="00CF4447" w:rsidRDefault="00471566" w:rsidP="00726FC0">
            <w:pPr>
              <w:rPr>
                <w:rFonts w:ascii="Arial" w:hAnsi="Arial" w:cs="Arial"/>
                <w:sz w:val="20"/>
                <w:szCs w:val="20"/>
                <w:lang w:eastAsia="en-ZA"/>
              </w:rPr>
            </w:pPr>
            <w:r w:rsidRPr="00CF4447">
              <w:rPr>
                <w:rFonts w:ascii="Arial" w:hAnsi="Arial" w:cs="Arial"/>
                <w:sz w:val="20"/>
                <w:szCs w:val="20"/>
                <w:lang w:eastAsia="en-ZA"/>
              </w:rPr>
              <w:t>N6/NTC 6</w:t>
            </w:r>
          </w:p>
        </w:tc>
        <w:tc>
          <w:tcPr>
            <w:tcW w:w="1215" w:type="dxa"/>
          </w:tcPr>
          <w:p w:rsidR="00471566" w:rsidRPr="00267A38" w:rsidRDefault="00267A38" w:rsidP="00726FC0">
            <w:pPr>
              <w:rPr>
                <w:rFonts w:ascii="Arial" w:hAnsi="Arial" w:cs="Arial"/>
                <w:sz w:val="16"/>
                <w:szCs w:val="16"/>
              </w:rPr>
            </w:pPr>
            <w:r>
              <w:rPr>
                <w:rFonts w:ascii="Arial" w:hAnsi="Arial" w:cs="Arial"/>
                <w:sz w:val="16"/>
                <w:szCs w:val="16"/>
              </w:rPr>
              <w:t>25</w:t>
            </w:r>
          </w:p>
        </w:tc>
        <w:tc>
          <w:tcPr>
            <w:tcW w:w="1083" w:type="dxa"/>
          </w:tcPr>
          <w:p w:rsidR="00471566" w:rsidRPr="00CF4447" w:rsidRDefault="00915441" w:rsidP="00726FC0">
            <w:pPr>
              <w:rPr>
                <w:rFonts w:ascii="Arial" w:hAnsi="Arial" w:cs="Arial"/>
                <w:sz w:val="20"/>
                <w:szCs w:val="20"/>
                <w:lang w:eastAsia="en-ZA"/>
              </w:rPr>
            </w:pPr>
            <w:r>
              <w:rPr>
                <w:rFonts w:ascii="Arial" w:hAnsi="Arial" w:cs="Arial"/>
                <w:sz w:val="20"/>
                <w:szCs w:val="20"/>
                <w:lang w:eastAsia="en-ZA"/>
              </w:rPr>
              <w:t>0.23</w:t>
            </w:r>
            <w:r w:rsidR="00471566" w:rsidRPr="00CF4447">
              <w:rPr>
                <w:rFonts w:ascii="Arial" w:hAnsi="Arial" w:cs="Arial"/>
                <w:sz w:val="20"/>
                <w:szCs w:val="20"/>
                <w:lang w:eastAsia="en-ZA"/>
              </w:rPr>
              <w:t>%</w:t>
            </w:r>
          </w:p>
        </w:tc>
      </w:tr>
      <w:tr w:rsidR="00471566" w:rsidRPr="00CF4447" w:rsidTr="00726FC0">
        <w:tc>
          <w:tcPr>
            <w:tcW w:w="5807" w:type="dxa"/>
          </w:tcPr>
          <w:p w:rsidR="00471566" w:rsidRPr="00CF4447" w:rsidRDefault="00471566" w:rsidP="00726FC0">
            <w:pPr>
              <w:rPr>
                <w:rFonts w:ascii="Arial" w:hAnsi="Arial" w:cs="Arial"/>
                <w:sz w:val="20"/>
                <w:szCs w:val="20"/>
                <w:lang w:eastAsia="en-ZA"/>
              </w:rPr>
            </w:pPr>
            <w:r w:rsidRPr="00CF4447">
              <w:rPr>
                <w:rFonts w:ascii="Arial" w:hAnsi="Arial" w:cs="Arial"/>
                <w:sz w:val="20"/>
                <w:szCs w:val="20"/>
                <w:lang w:eastAsia="en-ZA"/>
              </w:rPr>
              <w:t>Certificate with less than Grade 12/</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10</w:t>
            </w:r>
          </w:p>
        </w:tc>
        <w:tc>
          <w:tcPr>
            <w:tcW w:w="1215" w:type="dxa"/>
          </w:tcPr>
          <w:p w:rsidR="00471566" w:rsidRPr="00267A38" w:rsidRDefault="00267A38" w:rsidP="00726FC0">
            <w:pPr>
              <w:rPr>
                <w:rFonts w:ascii="Arial" w:hAnsi="Arial" w:cs="Arial"/>
                <w:sz w:val="16"/>
                <w:szCs w:val="16"/>
              </w:rPr>
            </w:pPr>
            <w:r>
              <w:rPr>
                <w:rFonts w:ascii="Arial" w:hAnsi="Arial" w:cs="Arial"/>
                <w:sz w:val="16"/>
                <w:szCs w:val="16"/>
              </w:rPr>
              <w:t>14</w:t>
            </w:r>
          </w:p>
        </w:tc>
        <w:tc>
          <w:tcPr>
            <w:tcW w:w="1083" w:type="dxa"/>
          </w:tcPr>
          <w:p w:rsidR="00471566" w:rsidRPr="00CF4447" w:rsidRDefault="00915441" w:rsidP="00726FC0">
            <w:pPr>
              <w:rPr>
                <w:rFonts w:ascii="Arial" w:hAnsi="Arial" w:cs="Arial"/>
                <w:sz w:val="20"/>
                <w:szCs w:val="20"/>
                <w:lang w:eastAsia="en-ZA"/>
              </w:rPr>
            </w:pPr>
            <w:r>
              <w:rPr>
                <w:rFonts w:ascii="Arial" w:hAnsi="Arial" w:cs="Arial"/>
                <w:sz w:val="20"/>
                <w:szCs w:val="20"/>
                <w:lang w:eastAsia="en-ZA"/>
              </w:rPr>
              <w:t>0.13</w:t>
            </w:r>
            <w:r w:rsidR="00471566" w:rsidRPr="00CF4447">
              <w:rPr>
                <w:rFonts w:ascii="Arial" w:hAnsi="Arial" w:cs="Arial"/>
                <w:sz w:val="20"/>
                <w:szCs w:val="20"/>
                <w:lang w:eastAsia="en-ZA"/>
              </w:rPr>
              <w:t>%</w:t>
            </w:r>
          </w:p>
        </w:tc>
      </w:tr>
      <w:tr w:rsidR="00471566" w:rsidRPr="00CF4447" w:rsidTr="00726FC0">
        <w:tc>
          <w:tcPr>
            <w:tcW w:w="5807" w:type="dxa"/>
          </w:tcPr>
          <w:p w:rsidR="00471566" w:rsidRPr="00CF4447" w:rsidRDefault="00471566" w:rsidP="00726FC0">
            <w:pPr>
              <w:rPr>
                <w:rFonts w:ascii="Arial" w:hAnsi="Arial" w:cs="Arial"/>
                <w:sz w:val="20"/>
                <w:szCs w:val="20"/>
                <w:lang w:eastAsia="en-ZA"/>
              </w:rPr>
            </w:pPr>
            <w:r w:rsidRPr="00CF4447">
              <w:rPr>
                <w:rFonts w:ascii="Arial" w:hAnsi="Arial" w:cs="Arial"/>
                <w:sz w:val="20"/>
                <w:szCs w:val="20"/>
                <w:lang w:eastAsia="en-ZA"/>
              </w:rPr>
              <w:t>Diploma with less than Grade 12/</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10</w:t>
            </w:r>
          </w:p>
        </w:tc>
        <w:tc>
          <w:tcPr>
            <w:tcW w:w="1215" w:type="dxa"/>
          </w:tcPr>
          <w:p w:rsidR="00471566" w:rsidRPr="00267A38" w:rsidRDefault="00267A38" w:rsidP="00726FC0">
            <w:pPr>
              <w:rPr>
                <w:rFonts w:ascii="Arial" w:hAnsi="Arial" w:cs="Arial"/>
                <w:sz w:val="16"/>
                <w:szCs w:val="16"/>
              </w:rPr>
            </w:pPr>
            <w:r>
              <w:rPr>
                <w:rFonts w:ascii="Arial" w:hAnsi="Arial" w:cs="Arial"/>
                <w:sz w:val="16"/>
                <w:szCs w:val="16"/>
              </w:rPr>
              <w:t>8</w:t>
            </w:r>
          </w:p>
        </w:tc>
        <w:tc>
          <w:tcPr>
            <w:tcW w:w="1083" w:type="dxa"/>
          </w:tcPr>
          <w:p w:rsidR="00471566" w:rsidRPr="00CF4447" w:rsidRDefault="00915441" w:rsidP="00726FC0">
            <w:pPr>
              <w:rPr>
                <w:rFonts w:ascii="Arial" w:hAnsi="Arial" w:cs="Arial"/>
                <w:sz w:val="20"/>
                <w:szCs w:val="20"/>
                <w:lang w:eastAsia="en-ZA"/>
              </w:rPr>
            </w:pPr>
            <w:r>
              <w:rPr>
                <w:rFonts w:ascii="Arial" w:hAnsi="Arial" w:cs="Arial"/>
                <w:sz w:val="20"/>
                <w:szCs w:val="20"/>
                <w:lang w:eastAsia="en-ZA"/>
              </w:rPr>
              <w:t>0.07</w:t>
            </w:r>
            <w:r w:rsidR="00471566" w:rsidRPr="00CF4447">
              <w:rPr>
                <w:rFonts w:ascii="Arial" w:hAnsi="Arial" w:cs="Arial"/>
                <w:sz w:val="20"/>
                <w:szCs w:val="20"/>
                <w:lang w:eastAsia="en-ZA"/>
              </w:rPr>
              <w:t>%</w:t>
            </w:r>
          </w:p>
        </w:tc>
      </w:tr>
      <w:tr w:rsidR="00471566" w:rsidRPr="00CF4447" w:rsidTr="00726FC0">
        <w:tc>
          <w:tcPr>
            <w:tcW w:w="5807" w:type="dxa"/>
          </w:tcPr>
          <w:p w:rsidR="00471566" w:rsidRPr="00CF4447" w:rsidRDefault="00471566" w:rsidP="00726FC0">
            <w:pPr>
              <w:rPr>
                <w:rFonts w:ascii="Arial" w:hAnsi="Arial" w:cs="Arial"/>
                <w:sz w:val="20"/>
                <w:szCs w:val="20"/>
                <w:lang w:eastAsia="en-ZA"/>
              </w:rPr>
            </w:pPr>
            <w:r w:rsidRPr="00CF4447">
              <w:rPr>
                <w:rFonts w:ascii="Arial" w:hAnsi="Arial" w:cs="Arial"/>
                <w:sz w:val="20"/>
                <w:szCs w:val="20"/>
                <w:lang w:eastAsia="en-ZA"/>
              </w:rPr>
              <w:t>Certificate with Grade 12/</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10</w:t>
            </w:r>
          </w:p>
        </w:tc>
        <w:tc>
          <w:tcPr>
            <w:tcW w:w="1215" w:type="dxa"/>
          </w:tcPr>
          <w:p w:rsidR="00471566" w:rsidRPr="002C03CC" w:rsidRDefault="002C03CC" w:rsidP="00726FC0">
            <w:pPr>
              <w:rPr>
                <w:rFonts w:ascii="Arial" w:hAnsi="Arial" w:cs="Arial"/>
                <w:sz w:val="16"/>
                <w:szCs w:val="16"/>
              </w:rPr>
            </w:pPr>
            <w:r>
              <w:rPr>
                <w:rFonts w:ascii="Arial" w:hAnsi="Arial" w:cs="Arial"/>
                <w:sz w:val="16"/>
                <w:szCs w:val="16"/>
              </w:rPr>
              <w:t>174</w:t>
            </w:r>
          </w:p>
        </w:tc>
        <w:tc>
          <w:tcPr>
            <w:tcW w:w="1083" w:type="dxa"/>
          </w:tcPr>
          <w:p w:rsidR="00471566" w:rsidRPr="00CF4447" w:rsidRDefault="00915441" w:rsidP="00726FC0">
            <w:pPr>
              <w:rPr>
                <w:rFonts w:ascii="Arial" w:hAnsi="Arial" w:cs="Arial"/>
                <w:sz w:val="20"/>
                <w:szCs w:val="20"/>
                <w:lang w:eastAsia="en-ZA"/>
              </w:rPr>
            </w:pPr>
            <w:r>
              <w:rPr>
                <w:rFonts w:ascii="Arial" w:hAnsi="Arial" w:cs="Arial"/>
                <w:sz w:val="20"/>
                <w:szCs w:val="20"/>
                <w:lang w:eastAsia="en-ZA"/>
              </w:rPr>
              <w:t>1.63</w:t>
            </w:r>
            <w:r w:rsidR="00471566" w:rsidRPr="00CF4447">
              <w:rPr>
                <w:rFonts w:ascii="Arial" w:hAnsi="Arial" w:cs="Arial"/>
                <w:sz w:val="20"/>
                <w:szCs w:val="20"/>
                <w:lang w:eastAsia="en-ZA"/>
              </w:rPr>
              <w:t>%</w:t>
            </w:r>
          </w:p>
        </w:tc>
      </w:tr>
      <w:tr w:rsidR="00471566" w:rsidRPr="00CF4447" w:rsidTr="00726FC0">
        <w:tc>
          <w:tcPr>
            <w:tcW w:w="5807" w:type="dxa"/>
          </w:tcPr>
          <w:p w:rsidR="00471566" w:rsidRPr="00CF4447" w:rsidRDefault="00471566" w:rsidP="00726FC0">
            <w:pPr>
              <w:rPr>
                <w:rFonts w:ascii="Arial" w:hAnsi="Arial" w:cs="Arial"/>
                <w:sz w:val="20"/>
                <w:szCs w:val="20"/>
                <w:lang w:eastAsia="en-ZA"/>
              </w:rPr>
            </w:pPr>
            <w:r w:rsidRPr="00CF4447">
              <w:rPr>
                <w:rFonts w:ascii="Arial" w:hAnsi="Arial" w:cs="Arial"/>
                <w:sz w:val="20"/>
                <w:szCs w:val="20"/>
                <w:lang w:eastAsia="en-ZA"/>
              </w:rPr>
              <w:t>Diploma with Grade 12/</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10</w:t>
            </w:r>
          </w:p>
        </w:tc>
        <w:tc>
          <w:tcPr>
            <w:tcW w:w="1215" w:type="dxa"/>
          </w:tcPr>
          <w:p w:rsidR="00471566" w:rsidRPr="002C03CC" w:rsidRDefault="002C03CC" w:rsidP="00726FC0">
            <w:pPr>
              <w:rPr>
                <w:rFonts w:ascii="Arial" w:hAnsi="Arial" w:cs="Arial"/>
                <w:sz w:val="16"/>
                <w:szCs w:val="16"/>
              </w:rPr>
            </w:pPr>
            <w:r>
              <w:rPr>
                <w:rFonts w:ascii="Arial" w:hAnsi="Arial" w:cs="Arial"/>
                <w:sz w:val="16"/>
                <w:szCs w:val="16"/>
              </w:rPr>
              <w:t>204</w:t>
            </w:r>
          </w:p>
        </w:tc>
        <w:tc>
          <w:tcPr>
            <w:tcW w:w="1083" w:type="dxa"/>
          </w:tcPr>
          <w:p w:rsidR="00471566" w:rsidRPr="00CF4447" w:rsidRDefault="00915441" w:rsidP="00726FC0">
            <w:pPr>
              <w:rPr>
                <w:rFonts w:ascii="Arial" w:hAnsi="Arial" w:cs="Arial"/>
                <w:sz w:val="20"/>
                <w:szCs w:val="20"/>
                <w:lang w:eastAsia="en-ZA"/>
              </w:rPr>
            </w:pPr>
            <w:r>
              <w:rPr>
                <w:rFonts w:ascii="Arial" w:hAnsi="Arial" w:cs="Arial"/>
                <w:sz w:val="20"/>
                <w:szCs w:val="20"/>
                <w:lang w:eastAsia="en-ZA"/>
              </w:rPr>
              <w:t>1.92</w:t>
            </w:r>
            <w:r w:rsidR="00471566" w:rsidRPr="00CF4447">
              <w:rPr>
                <w:rFonts w:ascii="Arial" w:hAnsi="Arial" w:cs="Arial"/>
                <w:sz w:val="20"/>
                <w:szCs w:val="20"/>
                <w:lang w:eastAsia="en-ZA"/>
              </w:rPr>
              <w:t>%</w:t>
            </w:r>
          </w:p>
        </w:tc>
      </w:tr>
      <w:tr w:rsidR="00471566" w:rsidRPr="00CF4447" w:rsidTr="00726FC0">
        <w:tc>
          <w:tcPr>
            <w:tcW w:w="5807" w:type="dxa"/>
          </w:tcPr>
          <w:p w:rsidR="00471566" w:rsidRPr="00CF4447" w:rsidRDefault="00471566" w:rsidP="00726FC0">
            <w:pPr>
              <w:rPr>
                <w:rFonts w:ascii="Arial" w:hAnsi="Arial" w:cs="Arial"/>
                <w:sz w:val="20"/>
                <w:szCs w:val="20"/>
                <w:lang w:eastAsia="en-ZA"/>
              </w:rPr>
            </w:pPr>
            <w:r w:rsidRPr="00CF4447">
              <w:rPr>
                <w:rFonts w:ascii="Arial" w:hAnsi="Arial" w:cs="Arial"/>
                <w:sz w:val="20"/>
                <w:szCs w:val="20"/>
                <w:lang w:eastAsia="en-ZA"/>
              </w:rPr>
              <w:t>Higher Diploma</w:t>
            </w:r>
          </w:p>
        </w:tc>
        <w:tc>
          <w:tcPr>
            <w:tcW w:w="1215" w:type="dxa"/>
          </w:tcPr>
          <w:p w:rsidR="00471566" w:rsidRPr="002C03CC" w:rsidRDefault="002C03CC" w:rsidP="00726FC0">
            <w:pPr>
              <w:rPr>
                <w:rFonts w:ascii="Arial" w:hAnsi="Arial" w:cs="Arial"/>
                <w:sz w:val="16"/>
                <w:szCs w:val="16"/>
              </w:rPr>
            </w:pPr>
            <w:r>
              <w:rPr>
                <w:rFonts w:ascii="Arial" w:hAnsi="Arial" w:cs="Arial"/>
                <w:sz w:val="16"/>
                <w:szCs w:val="16"/>
              </w:rPr>
              <w:t>67</w:t>
            </w:r>
          </w:p>
        </w:tc>
        <w:tc>
          <w:tcPr>
            <w:tcW w:w="1083" w:type="dxa"/>
          </w:tcPr>
          <w:p w:rsidR="00471566" w:rsidRPr="00CF4447" w:rsidRDefault="00915441" w:rsidP="00726FC0">
            <w:pPr>
              <w:rPr>
                <w:rFonts w:ascii="Arial" w:hAnsi="Arial" w:cs="Arial"/>
                <w:sz w:val="20"/>
                <w:szCs w:val="20"/>
                <w:lang w:eastAsia="en-ZA"/>
              </w:rPr>
            </w:pPr>
            <w:r>
              <w:rPr>
                <w:rFonts w:ascii="Arial" w:hAnsi="Arial" w:cs="Arial"/>
                <w:sz w:val="20"/>
                <w:szCs w:val="20"/>
                <w:lang w:eastAsia="en-ZA"/>
              </w:rPr>
              <w:t>0.63</w:t>
            </w:r>
            <w:r w:rsidR="00471566" w:rsidRPr="00CF4447">
              <w:rPr>
                <w:rFonts w:ascii="Arial" w:hAnsi="Arial" w:cs="Arial"/>
                <w:sz w:val="20"/>
                <w:szCs w:val="20"/>
                <w:lang w:eastAsia="en-ZA"/>
              </w:rPr>
              <w:t>%</w:t>
            </w:r>
          </w:p>
        </w:tc>
      </w:tr>
      <w:tr w:rsidR="00471566" w:rsidRPr="00CF4447" w:rsidTr="00726FC0">
        <w:tc>
          <w:tcPr>
            <w:tcW w:w="5807" w:type="dxa"/>
          </w:tcPr>
          <w:p w:rsidR="00471566" w:rsidRPr="00CF4447" w:rsidRDefault="00471566" w:rsidP="00726FC0">
            <w:pPr>
              <w:rPr>
                <w:rFonts w:ascii="Arial" w:hAnsi="Arial" w:cs="Arial"/>
                <w:sz w:val="20"/>
                <w:szCs w:val="20"/>
                <w:lang w:eastAsia="en-ZA"/>
              </w:rPr>
            </w:pPr>
            <w:r w:rsidRPr="00CF4447">
              <w:rPr>
                <w:rFonts w:ascii="Arial" w:hAnsi="Arial" w:cs="Arial"/>
                <w:sz w:val="20"/>
                <w:szCs w:val="20"/>
                <w:lang w:eastAsia="en-ZA"/>
              </w:rPr>
              <w:t>Post Higher Diploma (Masters; Doctoral Diploma)</w:t>
            </w:r>
          </w:p>
        </w:tc>
        <w:tc>
          <w:tcPr>
            <w:tcW w:w="1215" w:type="dxa"/>
          </w:tcPr>
          <w:p w:rsidR="00471566" w:rsidRPr="002C03CC" w:rsidRDefault="002C03CC" w:rsidP="00726FC0">
            <w:pPr>
              <w:rPr>
                <w:rFonts w:ascii="Arial" w:hAnsi="Arial" w:cs="Arial"/>
                <w:sz w:val="16"/>
                <w:szCs w:val="16"/>
              </w:rPr>
            </w:pPr>
            <w:r>
              <w:rPr>
                <w:rFonts w:ascii="Arial" w:hAnsi="Arial" w:cs="Arial"/>
                <w:sz w:val="16"/>
                <w:szCs w:val="16"/>
              </w:rPr>
              <w:t>16</w:t>
            </w:r>
          </w:p>
        </w:tc>
        <w:tc>
          <w:tcPr>
            <w:tcW w:w="1083" w:type="dxa"/>
          </w:tcPr>
          <w:p w:rsidR="00471566" w:rsidRPr="00CF4447" w:rsidRDefault="00915441" w:rsidP="00726FC0">
            <w:pPr>
              <w:rPr>
                <w:rFonts w:ascii="Arial" w:hAnsi="Arial" w:cs="Arial"/>
                <w:sz w:val="20"/>
                <w:szCs w:val="20"/>
                <w:lang w:eastAsia="en-ZA"/>
              </w:rPr>
            </w:pPr>
            <w:r>
              <w:rPr>
                <w:rFonts w:ascii="Arial" w:hAnsi="Arial" w:cs="Arial"/>
                <w:sz w:val="20"/>
                <w:szCs w:val="20"/>
                <w:lang w:eastAsia="en-ZA"/>
              </w:rPr>
              <w:t>0.15</w:t>
            </w:r>
            <w:r w:rsidR="00471566" w:rsidRPr="00CF4447">
              <w:rPr>
                <w:rFonts w:ascii="Arial" w:hAnsi="Arial" w:cs="Arial"/>
                <w:sz w:val="20"/>
                <w:szCs w:val="20"/>
                <w:lang w:eastAsia="en-ZA"/>
              </w:rPr>
              <w:t>%</w:t>
            </w:r>
          </w:p>
        </w:tc>
      </w:tr>
      <w:tr w:rsidR="00471566" w:rsidRPr="00CF4447" w:rsidTr="00726FC0">
        <w:tc>
          <w:tcPr>
            <w:tcW w:w="5807" w:type="dxa"/>
          </w:tcPr>
          <w:p w:rsidR="00471566" w:rsidRPr="00CF4447" w:rsidRDefault="00471566" w:rsidP="00726FC0">
            <w:pPr>
              <w:rPr>
                <w:rFonts w:ascii="Arial" w:hAnsi="Arial" w:cs="Arial"/>
                <w:sz w:val="20"/>
                <w:szCs w:val="20"/>
                <w:lang w:eastAsia="en-ZA"/>
              </w:rPr>
            </w:pPr>
            <w:proofErr w:type="spellStart"/>
            <w:r w:rsidRPr="00CF4447">
              <w:rPr>
                <w:rFonts w:ascii="Arial" w:hAnsi="Arial" w:cs="Arial"/>
                <w:sz w:val="20"/>
                <w:szCs w:val="20"/>
                <w:lang w:eastAsia="en-ZA"/>
              </w:rPr>
              <w:t>Bachelors</w:t>
            </w:r>
            <w:proofErr w:type="spellEnd"/>
            <w:r w:rsidRPr="00CF4447">
              <w:rPr>
                <w:rFonts w:ascii="Arial" w:hAnsi="Arial" w:cs="Arial"/>
                <w:sz w:val="20"/>
                <w:szCs w:val="20"/>
                <w:lang w:eastAsia="en-ZA"/>
              </w:rPr>
              <w:t xml:space="preserve"> Degree</w:t>
            </w:r>
          </w:p>
        </w:tc>
        <w:tc>
          <w:tcPr>
            <w:tcW w:w="1215" w:type="dxa"/>
          </w:tcPr>
          <w:p w:rsidR="00471566" w:rsidRPr="002C03CC" w:rsidRDefault="002C03CC" w:rsidP="00726FC0">
            <w:pPr>
              <w:rPr>
                <w:rFonts w:ascii="Arial" w:hAnsi="Arial" w:cs="Arial"/>
                <w:sz w:val="16"/>
                <w:szCs w:val="16"/>
              </w:rPr>
            </w:pPr>
            <w:r>
              <w:rPr>
                <w:rFonts w:ascii="Arial" w:hAnsi="Arial" w:cs="Arial"/>
                <w:sz w:val="16"/>
                <w:szCs w:val="16"/>
              </w:rPr>
              <w:t>38</w:t>
            </w:r>
          </w:p>
        </w:tc>
        <w:tc>
          <w:tcPr>
            <w:tcW w:w="1083" w:type="dxa"/>
          </w:tcPr>
          <w:p w:rsidR="00471566" w:rsidRPr="00CF4447" w:rsidRDefault="00915441" w:rsidP="00726FC0">
            <w:pPr>
              <w:rPr>
                <w:rFonts w:ascii="Arial" w:hAnsi="Arial" w:cs="Arial"/>
                <w:sz w:val="20"/>
                <w:szCs w:val="20"/>
                <w:lang w:eastAsia="en-ZA"/>
              </w:rPr>
            </w:pPr>
            <w:r>
              <w:rPr>
                <w:rFonts w:ascii="Arial" w:hAnsi="Arial" w:cs="Arial"/>
                <w:sz w:val="20"/>
                <w:szCs w:val="20"/>
                <w:lang w:eastAsia="en-ZA"/>
              </w:rPr>
              <w:t>0.35</w:t>
            </w:r>
            <w:r w:rsidR="00471566" w:rsidRPr="00CF4447">
              <w:rPr>
                <w:rFonts w:ascii="Arial" w:hAnsi="Arial" w:cs="Arial"/>
                <w:sz w:val="20"/>
                <w:szCs w:val="20"/>
                <w:lang w:eastAsia="en-ZA"/>
              </w:rPr>
              <w:t>%</w:t>
            </w:r>
          </w:p>
        </w:tc>
      </w:tr>
      <w:tr w:rsidR="00471566" w:rsidRPr="00CF4447" w:rsidTr="00726FC0">
        <w:tc>
          <w:tcPr>
            <w:tcW w:w="5807" w:type="dxa"/>
          </w:tcPr>
          <w:p w:rsidR="00471566" w:rsidRPr="00CF4447" w:rsidRDefault="00471566" w:rsidP="00726FC0">
            <w:pPr>
              <w:rPr>
                <w:rFonts w:ascii="Arial" w:hAnsi="Arial" w:cs="Arial"/>
                <w:sz w:val="20"/>
                <w:szCs w:val="20"/>
                <w:lang w:eastAsia="en-ZA"/>
              </w:rPr>
            </w:pPr>
            <w:proofErr w:type="spellStart"/>
            <w:r w:rsidRPr="00CF4447">
              <w:rPr>
                <w:rFonts w:ascii="Arial" w:hAnsi="Arial" w:cs="Arial"/>
                <w:sz w:val="20"/>
                <w:szCs w:val="20"/>
                <w:lang w:eastAsia="en-ZA"/>
              </w:rPr>
              <w:t>Bachelors</w:t>
            </w:r>
            <w:proofErr w:type="spellEnd"/>
            <w:r w:rsidRPr="00CF4447">
              <w:rPr>
                <w:rFonts w:ascii="Arial" w:hAnsi="Arial" w:cs="Arial"/>
                <w:sz w:val="20"/>
                <w:szCs w:val="20"/>
                <w:lang w:eastAsia="en-ZA"/>
              </w:rPr>
              <w:t xml:space="preserve"> Degree and Post-graduate Diploma</w:t>
            </w:r>
          </w:p>
        </w:tc>
        <w:tc>
          <w:tcPr>
            <w:tcW w:w="1215" w:type="dxa"/>
          </w:tcPr>
          <w:p w:rsidR="00471566" w:rsidRPr="002C03CC" w:rsidRDefault="002C03CC" w:rsidP="00726FC0">
            <w:pPr>
              <w:rPr>
                <w:rFonts w:ascii="Arial" w:hAnsi="Arial" w:cs="Arial"/>
                <w:sz w:val="16"/>
                <w:szCs w:val="16"/>
              </w:rPr>
            </w:pPr>
            <w:r>
              <w:rPr>
                <w:rFonts w:ascii="Arial" w:hAnsi="Arial" w:cs="Arial"/>
                <w:sz w:val="16"/>
                <w:szCs w:val="16"/>
              </w:rPr>
              <w:t>14</w:t>
            </w:r>
          </w:p>
        </w:tc>
        <w:tc>
          <w:tcPr>
            <w:tcW w:w="1083" w:type="dxa"/>
          </w:tcPr>
          <w:p w:rsidR="00471566" w:rsidRPr="00CF4447" w:rsidRDefault="00915441" w:rsidP="00726FC0">
            <w:pPr>
              <w:rPr>
                <w:rFonts w:ascii="Arial" w:hAnsi="Arial" w:cs="Arial"/>
                <w:sz w:val="20"/>
                <w:szCs w:val="20"/>
                <w:lang w:eastAsia="en-ZA"/>
              </w:rPr>
            </w:pPr>
            <w:r>
              <w:rPr>
                <w:rFonts w:ascii="Arial" w:hAnsi="Arial" w:cs="Arial"/>
                <w:sz w:val="20"/>
                <w:szCs w:val="20"/>
                <w:lang w:eastAsia="en-ZA"/>
              </w:rPr>
              <w:t>0.13</w:t>
            </w:r>
            <w:r w:rsidR="00471566" w:rsidRPr="00CF4447">
              <w:rPr>
                <w:rFonts w:ascii="Arial" w:hAnsi="Arial" w:cs="Arial"/>
                <w:sz w:val="20"/>
                <w:szCs w:val="20"/>
                <w:lang w:eastAsia="en-ZA"/>
              </w:rPr>
              <w:t>%</w:t>
            </w:r>
          </w:p>
        </w:tc>
      </w:tr>
      <w:tr w:rsidR="00471566" w:rsidRPr="00CF4447" w:rsidTr="00726FC0">
        <w:tc>
          <w:tcPr>
            <w:tcW w:w="5807" w:type="dxa"/>
          </w:tcPr>
          <w:p w:rsidR="00471566" w:rsidRPr="00CF4447" w:rsidRDefault="00471566" w:rsidP="00726FC0">
            <w:pPr>
              <w:rPr>
                <w:rFonts w:ascii="Arial" w:hAnsi="Arial" w:cs="Arial"/>
                <w:sz w:val="20"/>
                <w:szCs w:val="20"/>
                <w:lang w:eastAsia="en-ZA"/>
              </w:rPr>
            </w:pPr>
            <w:r w:rsidRPr="00CF4447">
              <w:rPr>
                <w:rFonts w:ascii="Arial" w:hAnsi="Arial" w:cs="Arial"/>
                <w:sz w:val="20"/>
                <w:szCs w:val="20"/>
                <w:lang w:eastAsia="en-ZA"/>
              </w:rPr>
              <w:t>Honours Degree</w:t>
            </w:r>
          </w:p>
        </w:tc>
        <w:tc>
          <w:tcPr>
            <w:tcW w:w="1215" w:type="dxa"/>
          </w:tcPr>
          <w:p w:rsidR="00471566" w:rsidRPr="002C03CC" w:rsidRDefault="002C03CC" w:rsidP="00726FC0">
            <w:pPr>
              <w:rPr>
                <w:rFonts w:ascii="Arial" w:hAnsi="Arial" w:cs="Arial"/>
                <w:sz w:val="16"/>
                <w:szCs w:val="16"/>
              </w:rPr>
            </w:pPr>
            <w:r>
              <w:rPr>
                <w:rFonts w:ascii="Arial" w:hAnsi="Arial" w:cs="Arial"/>
                <w:sz w:val="16"/>
                <w:szCs w:val="16"/>
              </w:rPr>
              <w:t>13</w:t>
            </w:r>
          </w:p>
        </w:tc>
        <w:tc>
          <w:tcPr>
            <w:tcW w:w="1083" w:type="dxa"/>
          </w:tcPr>
          <w:p w:rsidR="00471566" w:rsidRPr="00CF4447" w:rsidRDefault="00915441" w:rsidP="00726FC0">
            <w:pPr>
              <w:rPr>
                <w:rFonts w:ascii="Arial" w:hAnsi="Arial" w:cs="Arial"/>
                <w:sz w:val="20"/>
                <w:szCs w:val="20"/>
                <w:lang w:eastAsia="en-ZA"/>
              </w:rPr>
            </w:pPr>
            <w:r>
              <w:rPr>
                <w:rFonts w:ascii="Arial" w:hAnsi="Arial" w:cs="Arial"/>
                <w:sz w:val="20"/>
                <w:szCs w:val="20"/>
                <w:lang w:eastAsia="en-ZA"/>
              </w:rPr>
              <w:t>0.12</w:t>
            </w:r>
            <w:r w:rsidR="00471566" w:rsidRPr="00CF4447">
              <w:rPr>
                <w:rFonts w:ascii="Arial" w:hAnsi="Arial" w:cs="Arial"/>
                <w:sz w:val="20"/>
                <w:szCs w:val="20"/>
                <w:lang w:eastAsia="en-ZA"/>
              </w:rPr>
              <w:t>%</w:t>
            </w:r>
          </w:p>
        </w:tc>
      </w:tr>
      <w:tr w:rsidR="00471566" w:rsidRPr="00CF4447" w:rsidTr="00726FC0">
        <w:tc>
          <w:tcPr>
            <w:tcW w:w="5807" w:type="dxa"/>
          </w:tcPr>
          <w:p w:rsidR="00471566" w:rsidRPr="00CF4447" w:rsidRDefault="00471566" w:rsidP="00726FC0">
            <w:pPr>
              <w:rPr>
                <w:rFonts w:ascii="Arial" w:hAnsi="Arial" w:cs="Arial"/>
                <w:sz w:val="20"/>
                <w:szCs w:val="20"/>
                <w:lang w:eastAsia="en-ZA"/>
              </w:rPr>
            </w:pPr>
            <w:r w:rsidRPr="00CF4447">
              <w:rPr>
                <w:rFonts w:ascii="Arial" w:hAnsi="Arial" w:cs="Arial"/>
                <w:sz w:val="20"/>
                <w:szCs w:val="20"/>
                <w:lang w:eastAsia="en-ZA"/>
              </w:rPr>
              <w:t>Higher Degree (Master; Doctorate)</w:t>
            </w:r>
          </w:p>
        </w:tc>
        <w:tc>
          <w:tcPr>
            <w:tcW w:w="1215" w:type="dxa"/>
          </w:tcPr>
          <w:p w:rsidR="00471566" w:rsidRPr="002C03CC" w:rsidRDefault="002C03CC" w:rsidP="00726FC0">
            <w:pPr>
              <w:rPr>
                <w:rFonts w:ascii="Arial" w:hAnsi="Arial" w:cs="Arial"/>
                <w:sz w:val="16"/>
                <w:szCs w:val="16"/>
              </w:rPr>
            </w:pPr>
            <w:r>
              <w:rPr>
                <w:rFonts w:ascii="Arial" w:hAnsi="Arial" w:cs="Arial"/>
                <w:sz w:val="16"/>
                <w:szCs w:val="16"/>
              </w:rPr>
              <w:t>7</w:t>
            </w:r>
          </w:p>
        </w:tc>
        <w:tc>
          <w:tcPr>
            <w:tcW w:w="1083" w:type="dxa"/>
          </w:tcPr>
          <w:p w:rsidR="00471566" w:rsidRPr="00CF4447" w:rsidRDefault="00915441" w:rsidP="00726FC0">
            <w:pPr>
              <w:rPr>
                <w:rFonts w:ascii="Arial" w:hAnsi="Arial" w:cs="Arial"/>
                <w:sz w:val="20"/>
                <w:szCs w:val="20"/>
                <w:lang w:eastAsia="en-ZA"/>
              </w:rPr>
            </w:pPr>
            <w:r>
              <w:rPr>
                <w:rFonts w:ascii="Arial" w:hAnsi="Arial" w:cs="Arial"/>
                <w:sz w:val="20"/>
                <w:szCs w:val="20"/>
                <w:lang w:eastAsia="en-ZA"/>
              </w:rPr>
              <w:t>0.</w:t>
            </w:r>
            <w:r w:rsidR="00396F50">
              <w:rPr>
                <w:rFonts w:ascii="Arial" w:hAnsi="Arial" w:cs="Arial"/>
                <w:sz w:val="20"/>
                <w:szCs w:val="20"/>
                <w:lang w:eastAsia="en-ZA"/>
              </w:rPr>
              <w:t>06</w:t>
            </w:r>
            <w:r w:rsidR="00471566" w:rsidRPr="00CF4447">
              <w:rPr>
                <w:rFonts w:ascii="Arial" w:hAnsi="Arial" w:cs="Arial"/>
                <w:sz w:val="20"/>
                <w:szCs w:val="20"/>
                <w:lang w:eastAsia="en-ZA"/>
              </w:rPr>
              <w:t>%</w:t>
            </w:r>
          </w:p>
        </w:tc>
      </w:tr>
      <w:tr w:rsidR="00471566" w:rsidRPr="00CF4447" w:rsidTr="00726FC0">
        <w:tc>
          <w:tcPr>
            <w:tcW w:w="5807" w:type="dxa"/>
          </w:tcPr>
          <w:p w:rsidR="00471566" w:rsidRPr="00CF4447" w:rsidRDefault="00471566" w:rsidP="00726FC0">
            <w:pPr>
              <w:rPr>
                <w:rFonts w:ascii="Arial" w:hAnsi="Arial" w:cs="Arial"/>
                <w:sz w:val="20"/>
                <w:szCs w:val="20"/>
                <w:lang w:eastAsia="en-ZA"/>
              </w:rPr>
            </w:pPr>
            <w:r w:rsidRPr="00CF4447">
              <w:rPr>
                <w:rFonts w:ascii="Arial" w:hAnsi="Arial" w:cs="Arial"/>
                <w:sz w:val="20"/>
                <w:szCs w:val="20"/>
                <w:lang w:eastAsia="en-ZA"/>
              </w:rPr>
              <w:t>Other</w:t>
            </w:r>
          </w:p>
        </w:tc>
        <w:tc>
          <w:tcPr>
            <w:tcW w:w="1215" w:type="dxa"/>
          </w:tcPr>
          <w:p w:rsidR="00471566" w:rsidRPr="002C03CC" w:rsidRDefault="002C03CC" w:rsidP="00726FC0">
            <w:pPr>
              <w:rPr>
                <w:rFonts w:ascii="Arial" w:hAnsi="Arial" w:cs="Arial"/>
                <w:sz w:val="16"/>
                <w:szCs w:val="16"/>
              </w:rPr>
            </w:pPr>
            <w:r>
              <w:rPr>
                <w:rFonts w:ascii="Arial" w:hAnsi="Arial" w:cs="Arial"/>
                <w:sz w:val="16"/>
                <w:szCs w:val="16"/>
              </w:rPr>
              <w:t>8</w:t>
            </w:r>
          </w:p>
        </w:tc>
        <w:tc>
          <w:tcPr>
            <w:tcW w:w="1083" w:type="dxa"/>
          </w:tcPr>
          <w:p w:rsidR="00471566" w:rsidRPr="00CF4447" w:rsidRDefault="00396F50" w:rsidP="00726FC0">
            <w:pPr>
              <w:rPr>
                <w:rFonts w:ascii="Arial" w:hAnsi="Arial" w:cs="Arial"/>
                <w:sz w:val="20"/>
                <w:szCs w:val="20"/>
                <w:lang w:eastAsia="en-ZA"/>
              </w:rPr>
            </w:pPr>
            <w:r>
              <w:rPr>
                <w:rFonts w:ascii="Arial" w:hAnsi="Arial" w:cs="Arial"/>
                <w:sz w:val="20"/>
                <w:szCs w:val="20"/>
                <w:lang w:eastAsia="en-ZA"/>
              </w:rPr>
              <w:t>0.07</w:t>
            </w:r>
            <w:r w:rsidR="00471566" w:rsidRPr="00CF4447">
              <w:rPr>
                <w:rFonts w:ascii="Arial" w:hAnsi="Arial" w:cs="Arial"/>
                <w:sz w:val="20"/>
                <w:szCs w:val="20"/>
                <w:lang w:eastAsia="en-ZA"/>
              </w:rPr>
              <w:t>%</w:t>
            </w:r>
          </w:p>
        </w:tc>
      </w:tr>
      <w:tr w:rsidR="00471566" w:rsidRPr="00CF4447" w:rsidTr="00726FC0">
        <w:tc>
          <w:tcPr>
            <w:tcW w:w="5807" w:type="dxa"/>
          </w:tcPr>
          <w:p w:rsidR="00471566" w:rsidRPr="00CF4447" w:rsidRDefault="00471566" w:rsidP="00726FC0">
            <w:pPr>
              <w:rPr>
                <w:rFonts w:ascii="Arial" w:hAnsi="Arial" w:cs="Arial"/>
                <w:sz w:val="20"/>
                <w:szCs w:val="20"/>
                <w:lang w:eastAsia="en-ZA"/>
              </w:rPr>
            </w:pPr>
            <w:r w:rsidRPr="00CF4447">
              <w:rPr>
                <w:rFonts w:ascii="Arial" w:hAnsi="Arial" w:cs="Arial"/>
                <w:sz w:val="20"/>
                <w:szCs w:val="20"/>
                <w:lang w:eastAsia="en-ZA"/>
              </w:rPr>
              <w:t>Unspecified</w:t>
            </w:r>
          </w:p>
        </w:tc>
        <w:tc>
          <w:tcPr>
            <w:tcW w:w="1215" w:type="dxa"/>
          </w:tcPr>
          <w:p w:rsidR="00471566" w:rsidRPr="002C03CC" w:rsidRDefault="002C03CC" w:rsidP="00726FC0">
            <w:pPr>
              <w:rPr>
                <w:rFonts w:ascii="Arial" w:hAnsi="Arial" w:cs="Arial"/>
                <w:sz w:val="16"/>
                <w:szCs w:val="16"/>
              </w:rPr>
            </w:pPr>
            <w:r>
              <w:rPr>
                <w:rFonts w:ascii="Arial" w:hAnsi="Arial" w:cs="Arial"/>
                <w:sz w:val="16"/>
                <w:szCs w:val="16"/>
              </w:rPr>
              <w:t>-</w:t>
            </w:r>
          </w:p>
        </w:tc>
        <w:tc>
          <w:tcPr>
            <w:tcW w:w="1083" w:type="dxa"/>
          </w:tcPr>
          <w:p w:rsidR="00471566" w:rsidRPr="00CF4447" w:rsidRDefault="00471566" w:rsidP="00726FC0">
            <w:pPr>
              <w:rPr>
                <w:rFonts w:ascii="Arial" w:hAnsi="Arial" w:cs="Arial"/>
                <w:sz w:val="20"/>
                <w:szCs w:val="20"/>
                <w:lang w:eastAsia="en-ZA"/>
              </w:rPr>
            </w:pPr>
            <w:r w:rsidRPr="00CF4447">
              <w:rPr>
                <w:rFonts w:ascii="Arial" w:hAnsi="Arial" w:cs="Arial"/>
                <w:sz w:val="20"/>
                <w:szCs w:val="20"/>
                <w:lang w:eastAsia="en-ZA"/>
              </w:rPr>
              <w:t>-</w:t>
            </w:r>
          </w:p>
        </w:tc>
      </w:tr>
      <w:tr w:rsidR="00471566" w:rsidRPr="00CF4447" w:rsidTr="00726FC0">
        <w:tc>
          <w:tcPr>
            <w:tcW w:w="5807" w:type="dxa"/>
          </w:tcPr>
          <w:p w:rsidR="00471566" w:rsidRPr="00CF4447" w:rsidRDefault="00471566" w:rsidP="00726FC0">
            <w:pPr>
              <w:rPr>
                <w:rFonts w:ascii="Arial" w:hAnsi="Arial" w:cs="Arial"/>
                <w:sz w:val="20"/>
                <w:szCs w:val="20"/>
                <w:lang w:eastAsia="en-ZA"/>
              </w:rPr>
            </w:pPr>
            <w:r w:rsidRPr="00CF4447">
              <w:rPr>
                <w:rFonts w:ascii="Arial" w:hAnsi="Arial" w:cs="Arial"/>
                <w:sz w:val="20"/>
                <w:szCs w:val="20"/>
                <w:lang w:eastAsia="en-ZA"/>
              </w:rPr>
              <w:t>Not applicable</w:t>
            </w:r>
          </w:p>
        </w:tc>
        <w:tc>
          <w:tcPr>
            <w:tcW w:w="1215" w:type="dxa"/>
          </w:tcPr>
          <w:p w:rsidR="00471566" w:rsidRPr="002C03CC" w:rsidRDefault="002C03CC" w:rsidP="00726FC0">
            <w:pPr>
              <w:rPr>
                <w:rFonts w:ascii="Arial" w:hAnsi="Arial" w:cs="Arial"/>
                <w:sz w:val="16"/>
                <w:szCs w:val="16"/>
              </w:rPr>
            </w:pPr>
            <w:r>
              <w:rPr>
                <w:rFonts w:ascii="Arial" w:hAnsi="Arial" w:cs="Arial"/>
                <w:sz w:val="16"/>
                <w:szCs w:val="16"/>
              </w:rPr>
              <w:t>1138</w:t>
            </w:r>
          </w:p>
        </w:tc>
        <w:tc>
          <w:tcPr>
            <w:tcW w:w="1083" w:type="dxa"/>
          </w:tcPr>
          <w:p w:rsidR="00471566" w:rsidRPr="00CF4447" w:rsidRDefault="00396F50" w:rsidP="00726FC0">
            <w:pPr>
              <w:rPr>
                <w:rFonts w:ascii="Arial" w:hAnsi="Arial" w:cs="Arial"/>
                <w:sz w:val="20"/>
                <w:szCs w:val="20"/>
                <w:lang w:eastAsia="en-ZA"/>
              </w:rPr>
            </w:pPr>
            <w:r>
              <w:rPr>
                <w:rFonts w:ascii="Arial" w:hAnsi="Arial" w:cs="Arial"/>
                <w:sz w:val="20"/>
                <w:szCs w:val="20"/>
                <w:lang w:eastAsia="en-ZA"/>
              </w:rPr>
              <w:t>10.71</w:t>
            </w:r>
            <w:r w:rsidR="00471566" w:rsidRPr="00CF4447">
              <w:rPr>
                <w:rFonts w:ascii="Arial" w:hAnsi="Arial" w:cs="Arial"/>
                <w:sz w:val="20"/>
                <w:szCs w:val="20"/>
                <w:lang w:eastAsia="en-ZA"/>
              </w:rPr>
              <w:t>%</w:t>
            </w:r>
          </w:p>
        </w:tc>
      </w:tr>
      <w:tr w:rsidR="00471566" w:rsidRPr="00CF4447" w:rsidTr="00726FC0">
        <w:tc>
          <w:tcPr>
            <w:tcW w:w="5807" w:type="dxa"/>
          </w:tcPr>
          <w:p w:rsidR="00471566" w:rsidRPr="00CF4447" w:rsidRDefault="00471566" w:rsidP="00726FC0">
            <w:pPr>
              <w:rPr>
                <w:rFonts w:ascii="Arial" w:hAnsi="Arial" w:cs="Arial"/>
                <w:sz w:val="20"/>
                <w:szCs w:val="20"/>
                <w:lang w:eastAsia="en-ZA"/>
              </w:rPr>
            </w:pPr>
            <w:r w:rsidRPr="00CF4447">
              <w:rPr>
                <w:rFonts w:ascii="Arial" w:hAnsi="Arial" w:cs="Arial"/>
                <w:sz w:val="20"/>
                <w:szCs w:val="20"/>
                <w:lang w:eastAsia="en-ZA"/>
              </w:rPr>
              <w:t>Grand Total</w:t>
            </w:r>
          </w:p>
        </w:tc>
        <w:tc>
          <w:tcPr>
            <w:tcW w:w="1215" w:type="dxa"/>
          </w:tcPr>
          <w:p w:rsidR="00471566" w:rsidRPr="002C03CC" w:rsidRDefault="002C03CC" w:rsidP="00726FC0">
            <w:pPr>
              <w:rPr>
                <w:rFonts w:ascii="Arial" w:hAnsi="Arial" w:cs="Arial"/>
                <w:sz w:val="16"/>
                <w:szCs w:val="16"/>
              </w:rPr>
            </w:pPr>
            <w:r>
              <w:rPr>
                <w:rFonts w:ascii="Arial" w:hAnsi="Arial" w:cs="Arial"/>
                <w:sz w:val="16"/>
                <w:szCs w:val="16"/>
              </w:rPr>
              <w:t>10616</w:t>
            </w:r>
          </w:p>
        </w:tc>
        <w:tc>
          <w:tcPr>
            <w:tcW w:w="1083" w:type="dxa"/>
          </w:tcPr>
          <w:p w:rsidR="00471566" w:rsidRPr="00CF4447" w:rsidRDefault="00471566" w:rsidP="00726FC0">
            <w:pPr>
              <w:keepNext/>
              <w:rPr>
                <w:rFonts w:ascii="Arial" w:hAnsi="Arial" w:cs="Arial"/>
                <w:sz w:val="20"/>
                <w:szCs w:val="20"/>
                <w:lang w:eastAsia="en-ZA"/>
              </w:rPr>
            </w:pPr>
            <w:r w:rsidRPr="00CF4447">
              <w:rPr>
                <w:rFonts w:ascii="Arial" w:hAnsi="Arial" w:cs="Arial"/>
                <w:sz w:val="20"/>
                <w:szCs w:val="20"/>
                <w:lang w:eastAsia="en-ZA"/>
              </w:rPr>
              <w:t>100%</w:t>
            </w:r>
          </w:p>
        </w:tc>
      </w:tr>
    </w:tbl>
    <w:p w:rsidR="00CC68D7" w:rsidRDefault="00CC68D7" w:rsidP="009A2D2B">
      <w:pPr>
        <w:rPr>
          <w:i/>
          <w:sz w:val="18"/>
          <w:szCs w:val="18"/>
        </w:rPr>
      </w:pPr>
      <w:bookmarkStart w:id="25" w:name="_Toc498684902"/>
      <w:r w:rsidRPr="00CC68D7">
        <w:rPr>
          <w:i/>
          <w:sz w:val="18"/>
          <w:szCs w:val="18"/>
        </w:rPr>
        <w:t xml:space="preserve">Table </w:t>
      </w:r>
      <w:r w:rsidRPr="00CC68D7">
        <w:rPr>
          <w:i/>
          <w:sz w:val="18"/>
          <w:szCs w:val="18"/>
        </w:rPr>
        <w:fldChar w:fldCharType="begin"/>
      </w:r>
      <w:r w:rsidRPr="00CC68D7">
        <w:rPr>
          <w:i/>
          <w:sz w:val="18"/>
          <w:szCs w:val="18"/>
        </w:rPr>
        <w:instrText xml:space="preserve"> SEQ Table \* ARABIC </w:instrText>
      </w:r>
      <w:r w:rsidRPr="00CC68D7">
        <w:rPr>
          <w:i/>
          <w:sz w:val="18"/>
          <w:szCs w:val="18"/>
        </w:rPr>
        <w:fldChar w:fldCharType="separate"/>
      </w:r>
      <w:r w:rsidRPr="00CC68D7">
        <w:rPr>
          <w:i/>
          <w:noProof/>
          <w:sz w:val="18"/>
          <w:szCs w:val="18"/>
        </w:rPr>
        <w:t>3</w:t>
      </w:r>
      <w:r w:rsidRPr="00CC68D7">
        <w:rPr>
          <w:i/>
          <w:sz w:val="18"/>
          <w:szCs w:val="18"/>
        </w:rPr>
        <w:fldChar w:fldCharType="end"/>
      </w:r>
      <w:r w:rsidRPr="00CC68D7">
        <w:rPr>
          <w:i/>
          <w:sz w:val="18"/>
          <w:szCs w:val="18"/>
        </w:rPr>
        <w:t>: Highest level of education in ward 23 (Source: 2011 Census Data from Stats SA overlaid onto the 2016 boundaries).</w:t>
      </w:r>
      <w:bookmarkEnd w:id="25"/>
    </w:p>
    <w:p w:rsidR="00CC68D7" w:rsidRDefault="00CC68D7" w:rsidP="009A2D2B">
      <w:pPr>
        <w:rPr>
          <w:rFonts w:ascii="Arial" w:hAnsi="Arial" w:cs="Arial"/>
          <w:color w:val="FF0000"/>
          <w:sz w:val="24"/>
          <w:szCs w:val="24"/>
        </w:rPr>
      </w:pPr>
      <w:r w:rsidRPr="00CC68D7">
        <w:rPr>
          <w:rFonts w:ascii="Arial" w:hAnsi="Arial" w:cs="Arial"/>
          <w:noProof/>
          <w:color w:val="FF0000"/>
          <w:sz w:val="24"/>
          <w:szCs w:val="24"/>
          <w:lang w:val="en-US"/>
        </w:rPr>
        <w:lastRenderedPageBreak/>
        <w:drawing>
          <wp:inline distT="0" distB="0" distL="0" distR="0">
            <wp:extent cx="5731510" cy="4009698"/>
            <wp:effectExtent l="19050" t="0" r="2159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C68D7" w:rsidRDefault="00CC68D7" w:rsidP="00CC68D7">
      <w:pPr>
        <w:pStyle w:val="Caption"/>
        <w:jc w:val="both"/>
      </w:pPr>
      <w:bookmarkStart w:id="26" w:name="_Toc498434210"/>
      <w:bookmarkStart w:id="27" w:name="_Toc498684913"/>
      <w:r>
        <w:t xml:space="preserve">Figure </w:t>
      </w:r>
      <w:r w:rsidR="00946D71">
        <w:fldChar w:fldCharType="begin"/>
      </w:r>
      <w:r w:rsidR="00946D71">
        <w:instrText xml:space="preserve"> SEQ Figure \* ARABIC </w:instrText>
      </w:r>
      <w:r w:rsidR="00946D71">
        <w:fldChar w:fldCharType="separate"/>
      </w:r>
      <w:r>
        <w:rPr>
          <w:noProof/>
        </w:rPr>
        <w:t>3</w:t>
      </w:r>
      <w:r w:rsidR="00946D71">
        <w:rPr>
          <w:noProof/>
        </w:rPr>
        <w:fldChar w:fldCharType="end"/>
      </w:r>
      <w:r>
        <w:t>: Highest level of education</w:t>
      </w:r>
      <w:r w:rsidR="00726FC0">
        <w:t xml:space="preserve"> in ward 23</w:t>
      </w:r>
      <w:r w:rsidRPr="00515B9D">
        <w:t xml:space="preserve"> (Source: 2011 Census Data from Stats SA overlaid onto the 2016 boundaries).</w:t>
      </w:r>
      <w:bookmarkEnd w:id="26"/>
      <w:bookmarkEnd w:id="27"/>
    </w:p>
    <w:p w:rsidR="00407CBF" w:rsidRPr="00407CBF" w:rsidRDefault="00407CBF" w:rsidP="00407CBF"/>
    <w:p w:rsidR="00407CBF" w:rsidRDefault="003A77D2" w:rsidP="003A77D2">
      <w:pPr>
        <w:spacing w:before="240" w:line="360" w:lineRule="auto"/>
        <w:jc w:val="both"/>
        <w:rPr>
          <w:rFonts w:ascii="Arial" w:hAnsi="Arial" w:cs="Arial"/>
          <w:sz w:val="24"/>
          <w:szCs w:val="24"/>
        </w:rPr>
      </w:pPr>
      <w:r>
        <w:rPr>
          <w:rFonts w:ascii="Arial" w:hAnsi="Arial" w:cs="Arial"/>
          <w:sz w:val="24"/>
          <w:szCs w:val="24"/>
        </w:rPr>
        <w:t>A high majo</w:t>
      </w:r>
      <w:r w:rsidR="006006A3">
        <w:rPr>
          <w:rFonts w:ascii="Arial" w:hAnsi="Arial" w:cs="Arial"/>
          <w:sz w:val="24"/>
          <w:szCs w:val="24"/>
        </w:rPr>
        <w:t>rity of people within ward 23</w:t>
      </w:r>
      <w:r>
        <w:rPr>
          <w:rFonts w:ascii="Arial" w:hAnsi="Arial" w:cs="Arial"/>
          <w:sz w:val="24"/>
          <w:szCs w:val="24"/>
        </w:rPr>
        <w:t xml:space="preserve"> have completed Grade 12/Standard 10/Form 5 as the highest level of education.  From there, onwards, the numbers fall drastically which therefore means that the majority have not had the opportunity to obtain tertiary.  This is a cause for concern because the implication is that a high major</w:t>
      </w:r>
      <w:r w:rsidR="006006A3">
        <w:rPr>
          <w:rFonts w:ascii="Arial" w:hAnsi="Arial" w:cs="Arial"/>
          <w:sz w:val="24"/>
          <w:szCs w:val="24"/>
        </w:rPr>
        <w:t>ity of the people within ward 23</w:t>
      </w:r>
      <w:r>
        <w:rPr>
          <w:rFonts w:ascii="Arial" w:hAnsi="Arial" w:cs="Arial"/>
          <w:sz w:val="24"/>
          <w:szCs w:val="24"/>
        </w:rPr>
        <w:t xml:space="preserve"> are unskilled.  This further increases the likely hood of a high unemployment rate within the ward.  The implications thereof relate to the need for access to tertiary education through bursaries.  Furthermore there is a need to invest in the development of an institute of higher learning within the confines if Newcastle Local Municipality in order to support human skills development towards a healthy economy.</w:t>
      </w:r>
    </w:p>
    <w:p w:rsidR="005D4CFB" w:rsidRPr="005D4CFB" w:rsidRDefault="003A77D2" w:rsidP="006006A3">
      <w:pPr>
        <w:spacing w:before="240" w:line="360" w:lineRule="auto"/>
        <w:jc w:val="both"/>
        <w:rPr>
          <w:rFonts w:ascii="Arial" w:hAnsi="Arial" w:cs="Arial"/>
          <w:sz w:val="24"/>
          <w:szCs w:val="24"/>
        </w:rPr>
      </w:pPr>
      <w:r>
        <w:rPr>
          <w:rFonts w:ascii="Arial" w:hAnsi="Arial" w:cs="Arial"/>
          <w:sz w:val="24"/>
          <w:szCs w:val="24"/>
        </w:rPr>
        <w:t>Upon consultation</w:t>
      </w:r>
      <w:r w:rsidR="006006A3">
        <w:rPr>
          <w:rFonts w:ascii="Arial" w:hAnsi="Arial" w:cs="Arial"/>
          <w:sz w:val="24"/>
          <w:szCs w:val="24"/>
        </w:rPr>
        <w:t xml:space="preserve"> with key stakeholder of ward 23</w:t>
      </w:r>
      <w:r>
        <w:rPr>
          <w:rFonts w:ascii="Arial" w:hAnsi="Arial" w:cs="Arial"/>
          <w:sz w:val="24"/>
          <w:szCs w:val="24"/>
        </w:rPr>
        <w:t>, it was indicated that the majority of c</w:t>
      </w:r>
      <w:r w:rsidRPr="00F54E1E">
        <w:rPr>
          <w:rFonts w:ascii="Arial" w:hAnsi="Arial" w:cs="Arial"/>
          <w:sz w:val="24"/>
          <w:szCs w:val="24"/>
        </w:rPr>
        <w:t>hildren</w:t>
      </w:r>
      <w:r>
        <w:rPr>
          <w:rFonts w:ascii="Arial" w:hAnsi="Arial" w:cs="Arial"/>
          <w:sz w:val="24"/>
          <w:szCs w:val="24"/>
        </w:rPr>
        <w:t xml:space="preserve"> are</w:t>
      </w:r>
      <w:r w:rsidRPr="00F54E1E">
        <w:rPr>
          <w:rFonts w:ascii="Arial" w:hAnsi="Arial" w:cs="Arial"/>
          <w:sz w:val="24"/>
          <w:szCs w:val="24"/>
        </w:rPr>
        <w:t xml:space="preserve"> drop</w:t>
      </w:r>
      <w:r>
        <w:rPr>
          <w:rFonts w:ascii="Arial" w:hAnsi="Arial" w:cs="Arial"/>
          <w:sz w:val="24"/>
          <w:szCs w:val="24"/>
        </w:rPr>
        <w:t>ping</w:t>
      </w:r>
      <w:r w:rsidRPr="00F54E1E">
        <w:rPr>
          <w:rFonts w:ascii="Arial" w:hAnsi="Arial" w:cs="Arial"/>
          <w:sz w:val="24"/>
          <w:szCs w:val="24"/>
        </w:rPr>
        <w:t xml:space="preserve"> out</w:t>
      </w:r>
      <w:r>
        <w:rPr>
          <w:rFonts w:ascii="Arial" w:hAnsi="Arial" w:cs="Arial"/>
          <w:sz w:val="24"/>
          <w:szCs w:val="24"/>
        </w:rPr>
        <w:t xml:space="preserve"> of school</w:t>
      </w:r>
      <w:r w:rsidRPr="00F54E1E">
        <w:rPr>
          <w:rFonts w:ascii="Arial" w:hAnsi="Arial" w:cs="Arial"/>
          <w:sz w:val="24"/>
          <w:szCs w:val="24"/>
        </w:rPr>
        <w:t xml:space="preserve"> at</w:t>
      </w:r>
      <w:r>
        <w:rPr>
          <w:rFonts w:ascii="Arial" w:hAnsi="Arial" w:cs="Arial"/>
          <w:sz w:val="24"/>
          <w:szCs w:val="24"/>
        </w:rPr>
        <w:t xml:space="preserve"> an early </w:t>
      </w:r>
      <w:r w:rsidRPr="00F54E1E">
        <w:rPr>
          <w:rFonts w:ascii="Arial" w:hAnsi="Arial" w:cs="Arial"/>
          <w:sz w:val="24"/>
          <w:szCs w:val="24"/>
        </w:rPr>
        <w:t>age.</w:t>
      </w:r>
      <w:r w:rsidR="00F84DB1">
        <w:rPr>
          <w:rFonts w:ascii="Arial" w:hAnsi="Arial" w:cs="Arial"/>
          <w:sz w:val="24"/>
          <w:szCs w:val="24"/>
        </w:rPr>
        <w:t xml:space="preserve">  Which</w:t>
      </w:r>
      <w:r>
        <w:rPr>
          <w:rFonts w:ascii="Arial" w:hAnsi="Arial" w:cs="Arial"/>
          <w:sz w:val="24"/>
          <w:szCs w:val="24"/>
        </w:rPr>
        <w:t xml:space="preserve"> means there is also a need for an integration of efforts within the community through the development of mentorship programmes that will result in </w:t>
      </w:r>
      <w:r w:rsidR="006006A3">
        <w:rPr>
          <w:rFonts w:ascii="Arial" w:hAnsi="Arial" w:cs="Arial"/>
          <w:sz w:val="24"/>
          <w:szCs w:val="24"/>
        </w:rPr>
        <w:t xml:space="preserve">meaningful social development. </w:t>
      </w:r>
    </w:p>
    <w:p w:rsidR="006006A3" w:rsidRPr="00407CBF" w:rsidRDefault="00EE28B0" w:rsidP="00407CBF">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8" w:name="_Toc476058575"/>
      <w:r w:rsidRPr="00F478F0">
        <w:lastRenderedPageBreak/>
        <w:t>EMPLOYMENT AND UNEMPLOYMENT.</w:t>
      </w:r>
      <w:bookmarkEnd w:id="28"/>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417"/>
        <w:gridCol w:w="1428"/>
        <w:gridCol w:w="1484"/>
        <w:gridCol w:w="1350"/>
        <w:gridCol w:w="1195"/>
        <w:gridCol w:w="1270"/>
      </w:tblGrid>
      <w:tr w:rsidR="006006A3" w:rsidRPr="00997F26" w:rsidTr="006006A3">
        <w:trPr>
          <w:trHeight w:val="539"/>
          <w:jc w:val="center"/>
        </w:trPr>
        <w:tc>
          <w:tcPr>
            <w:tcW w:w="1161" w:type="dxa"/>
            <w:shd w:val="clear" w:color="auto" w:fill="BFBFBF" w:themeFill="background1" w:themeFillShade="BF"/>
            <w:vAlign w:val="center"/>
            <w:hideMark/>
          </w:tcPr>
          <w:p w:rsidR="006006A3" w:rsidRPr="00997F26" w:rsidRDefault="006006A3" w:rsidP="002A32CB">
            <w:pPr>
              <w:jc w:val="center"/>
              <w:rPr>
                <w:rFonts w:ascii="Arial" w:hAnsi="Arial" w:cs="Arial"/>
                <w:b/>
                <w:sz w:val="20"/>
                <w:szCs w:val="20"/>
                <w:lang w:eastAsia="en-ZA"/>
              </w:rPr>
            </w:pPr>
            <w:r w:rsidRPr="00997F26">
              <w:rPr>
                <w:rFonts w:ascii="Arial" w:hAnsi="Arial" w:cs="Arial"/>
                <w:b/>
                <w:sz w:val="20"/>
                <w:szCs w:val="20"/>
                <w:lang w:eastAsia="en-ZA"/>
              </w:rPr>
              <w:t>Employed</w:t>
            </w:r>
          </w:p>
        </w:tc>
        <w:tc>
          <w:tcPr>
            <w:tcW w:w="1404" w:type="dxa"/>
            <w:shd w:val="clear" w:color="auto" w:fill="BFBFBF" w:themeFill="background1" w:themeFillShade="BF"/>
            <w:vAlign w:val="center"/>
            <w:hideMark/>
          </w:tcPr>
          <w:p w:rsidR="006006A3" w:rsidRPr="00997F26" w:rsidRDefault="006006A3" w:rsidP="002A32CB">
            <w:pPr>
              <w:jc w:val="center"/>
              <w:rPr>
                <w:rFonts w:ascii="Arial" w:hAnsi="Arial" w:cs="Arial"/>
                <w:b/>
                <w:sz w:val="20"/>
                <w:szCs w:val="20"/>
                <w:lang w:eastAsia="en-ZA"/>
              </w:rPr>
            </w:pPr>
            <w:r w:rsidRPr="00997F26">
              <w:rPr>
                <w:rFonts w:ascii="Arial" w:hAnsi="Arial" w:cs="Arial"/>
                <w:b/>
                <w:sz w:val="20"/>
                <w:szCs w:val="20"/>
                <w:lang w:eastAsia="en-ZA"/>
              </w:rPr>
              <w:t>Unemployed</w:t>
            </w:r>
          </w:p>
        </w:tc>
        <w:tc>
          <w:tcPr>
            <w:tcW w:w="1415" w:type="dxa"/>
            <w:shd w:val="clear" w:color="auto" w:fill="BFBFBF" w:themeFill="background1" w:themeFillShade="BF"/>
            <w:vAlign w:val="center"/>
            <w:hideMark/>
          </w:tcPr>
          <w:p w:rsidR="006006A3" w:rsidRPr="00997F26" w:rsidRDefault="006006A3" w:rsidP="002A32CB">
            <w:pPr>
              <w:jc w:val="center"/>
              <w:rPr>
                <w:rFonts w:ascii="Arial" w:hAnsi="Arial" w:cs="Arial"/>
                <w:b/>
                <w:sz w:val="20"/>
                <w:szCs w:val="20"/>
                <w:lang w:eastAsia="en-ZA"/>
              </w:rPr>
            </w:pPr>
            <w:r w:rsidRPr="00997F26">
              <w:rPr>
                <w:rFonts w:ascii="Arial" w:hAnsi="Arial" w:cs="Arial"/>
                <w:b/>
                <w:sz w:val="20"/>
                <w:szCs w:val="20"/>
                <w:lang w:eastAsia="en-ZA"/>
              </w:rPr>
              <w:t>Discouraged work-seeker</w:t>
            </w:r>
          </w:p>
        </w:tc>
        <w:tc>
          <w:tcPr>
            <w:tcW w:w="1470" w:type="dxa"/>
            <w:shd w:val="clear" w:color="auto" w:fill="BFBFBF" w:themeFill="background1" w:themeFillShade="BF"/>
            <w:vAlign w:val="center"/>
            <w:hideMark/>
          </w:tcPr>
          <w:p w:rsidR="006006A3" w:rsidRPr="00997F26" w:rsidRDefault="006006A3" w:rsidP="002A32CB">
            <w:pPr>
              <w:jc w:val="center"/>
              <w:rPr>
                <w:rFonts w:ascii="Arial" w:hAnsi="Arial" w:cs="Arial"/>
                <w:b/>
                <w:sz w:val="20"/>
                <w:szCs w:val="20"/>
                <w:lang w:eastAsia="en-ZA"/>
              </w:rPr>
            </w:pPr>
            <w:r w:rsidRPr="00997F26">
              <w:rPr>
                <w:rFonts w:ascii="Arial" w:hAnsi="Arial" w:cs="Arial"/>
                <w:b/>
                <w:sz w:val="20"/>
                <w:szCs w:val="20"/>
                <w:lang w:eastAsia="en-ZA"/>
              </w:rPr>
              <w:t>Other not economically active</w:t>
            </w:r>
          </w:p>
        </w:tc>
        <w:tc>
          <w:tcPr>
            <w:tcW w:w="1338" w:type="dxa"/>
            <w:shd w:val="clear" w:color="auto" w:fill="BFBFBF" w:themeFill="background1" w:themeFillShade="BF"/>
            <w:vAlign w:val="center"/>
            <w:hideMark/>
          </w:tcPr>
          <w:p w:rsidR="006006A3" w:rsidRPr="00997F26" w:rsidRDefault="006006A3" w:rsidP="002A32CB">
            <w:pPr>
              <w:jc w:val="center"/>
              <w:rPr>
                <w:rFonts w:ascii="Arial" w:hAnsi="Arial" w:cs="Arial"/>
                <w:b/>
                <w:sz w:val="20"/>
                <w:szCs w:val="20"/>
                <w:lang w:eastAsia="en-ZA"/>
              </w:rPr>
            </w:pPr>
            <w:r w:rsidRPr="00997F26">
              <w:rPr>
                <w:rFonts w:ascii="Arial" w:hAnsi="Arial" w:cs="Arial"/>
                <w:b/>
                <w:sz w:val="20"/>
                <w:szCs w:val="20"/>
                <w:lang w:eastAsia="en-ZA"/>
              </w:rPr>
              <w:t>Unspecified</w:t>
            </w:r>
          </w:p>
        </w:tc>
        <w:tc>
          <w:tcPr>
            <w:tcW w:w="1184" w:type="dxa"/>
            <w:shd w:val="clear" w:color="auto" w:fill="BFBFBF" w:themeFill="background1" w:themeFillShade="BF"/>
            <w:vAlign w:val="center"/>
            <w:hideMark/>
          </w:tcPr>
          <w:p w:rsidR="006006A3" w:rsidRPr="00997F26" w:rsidRDefault="006006A3" w:rsidP="002A32CB">
            <w:pPr>
              <w:jc w:val="center"/>
              <w:rPr>
                <w:rFonts w:ascii="Arial" w:hAnsi="Arial" w:cs="Arial"/>
                <w:b/>
                <w:sz w:val="20"/>
                <w:szCs w:val="20"/>
                <w:lang w:eastAsia="en-ZA"/>
              </w:rPr>
            </w:pPr>
            <w:r w:rsidRPr="00997F26">
              <w:rPr>
                <w:rFonts w:ascii="Arial" w:hAnsi="Arial" w:cs="Arial"/>
                <w:b/>
                <w:sz w:val="20"/>
                <w:szCs w:val="20"/>
                <w:lang w:eastAsia="en-ZA"/>
              </w:rPr>
              <w:t>Not applicable</w:t>
            </w:r>
          </w:p>
        </w:tc>
        <w:tc>
          <w:tcPr>
            <w:tcW w:w="1270" w:type="dxa"/>
            <w:shd w:val="clear" w:color="auto" w:fill="BFBFBF" w:themeFill="background1" w:themeFillShade="BF"/>
            <w:vAlign w:val="center"/>
            <w:hideMark/>
          </w:tcPr>
          <w:p w:rsidR="006006A3" w:rsidRPr="00997F26" w:rsidRDefault="006006A3" w:rsidP="002A32CB">
            <w:pPr>
              <w:jc w:val="center"/>
              <w:rPr>
                <w:rFonts w:ascii="Arial" w:hAnsi="Arial" w:cs="Arial"/>
                <w:b/>
                <w:sz w:val="20"/>
                <w:szCs w:val="20"/>
                <w:lang w:eastAsia="en-ZA"/>
              </w:rPr>
            </w:pPr>
            <w:r w:rsidRPr="00997F26">
              <w:rPr>
                <w:rFonts w:ascii="Arial" w:hAnsi="Arial" w:cs="Arial"/>
                <w:b/>
                <w:sz w:val="20"/>
                <w:szCs w:val="20"/>
                <w:lang w:eastAsia="en-ZA"/>
              </w:rPr>
              <w:t>Grand Total</w:t>
            </w:r>
          </w:p>
        </w:tc>
      </w:tr>
      <w:tr w:rsidR="006006A3" w:rsidRPr="00997F26" w:rsidTr="006006A3">
        <w:trPr>
          <w:trHeight w:val="255"/>
          <w:jc w:val="center"/>
        </w:trPr>
        <w:tc>
          <w:tcPr>
            <w:tcW w:w="1161" w:type="dxa"/>
            <w:shd w:val="clear" w:color="auto" w:fill="auto"/>
            <w:noWrap/>
            <w:vAlign w:val="bottom"/>
            <w:hideMark/>
          </w:tcPr>
          <w:p w:rsidR="006006A3" w:rsidRPr="00997F26" w:rsidRDefault="00A47310" w:rsidP="002A32CB">
            <w:pPr>
              <w:jc w:val="center"/>
              <w:rPr>
                <w:rFonts w:ascii="Arial" w:hAnsi="Arial" w:cs="Arial"/>
                <w:sz w:val="20"/>
                <w:szCs w:val="20"/>
                <w:lang w:eastAsia="en-ZA"/>
              </w:rPr>
            </w:pPr>
            <w:r>
              <w:rPr>
                <w:rFonts w:ascii="Arial" w:hAnsi="Arial" w:cs="Arial"/>
                <w:sz w:val="20"/>
                <w:szCs w:val="20"/>
                <w:lang w:eastAsia="en-ZA"/>
              </w:rPr>
              <w:t>1549</w:t>
            </w:r>
          </w:p>
        </w:tc>
        <w:tc>
          <w:tcPr>
            <w:tcW w:w="1404" w:type="dxa"/>
            <w:shd w:val="clear" w:color="auto" w:fill="auto"/>
            <w:noWrap/>
            <w:vAlign w:val="bottom"/>
            <w:hideMark/>
          </w:tcPr>
          <w:p w:rsidR="006006A3" w:rsidRPr="00997F26" w:rsidRDefault="00A47310" w:rsidP="002A32CB">
            <w:pPr>
              <w:jc w:val="center"/>
              <w:rPr>
                <w:rFonts w:ascii="Arial" w:hAnsi="Arial" w:cs="Arial"/>
                <w:sz w:val="20"/>
                <w:szCs w:val="20"/>
                <w:lang w:eastAsia="en-ZA"/>
              </w:rPr>
            </w:pPr>
            <w:r>
              <w:rPr>
                <w:rFonts w:ascii="Arial" w:hAnsi="Arial" w:cs="Arial"/>
                <w:sz w:val="20"/>
                <w:szCs w:val="20"/>
                <w:lang w:eastAsia="en-ZA"/>
              </w:rPr>
              <w:t>837</w:t>
            </w:r>
          </w:p>
        </w:tc>
        <w:tc>
          <w:tcPr>
            <w:tcW w:w="1415" w:type="dxa"/>
            <w:shd w:val="clear" w:color="auto" w:fill="auto"/>
            <w:noWrap/>
            <w:vAlign w:val="bottom"/>
            <w:hideMark/>
          </w:tcPr>
          <w:p w:rsidR="006006A3" w:rsidRPr="00997F26" w:rsidRDefault="00A47310" w:rsidP="002A32CB">
            <w:pPr>
              <w:jc w:val="center"/>
              <w:rPr>
                <w:rFonts w:ascii="Arial" w:hAnsi="Arial" w:cs="Arial"/>
                <w:sz w:val="20"/>
                <w:szCs w:val="20"/>
                <w:lang w:eastAsia="en-ZA"/>
              </w:rPr>
            </w:pPr>
            <w:r>
              <w:rPr>
                <w:rFonts w:ascii="Arial" w:hAnsi="Arial" w:cs="Arial"/>
                <w:sz w:val="20"/>
                <w:szCs w:val="20"/>
                <w:lang w:eastAsia="en-ZA"/>
              </w:rPr>
              <w:t>270</w:t>
            </w:r>
          </w:p>
        </w:tc>
        <w:tc>
          <w:tcPr>
            <w:tcW w:w="1470" w:type="dxa"/>
            <w:shd w:val="clear" w:color="auto" w:fill="auto"/>
            <w:noWrap/>
            <w:vAlign w:val="bottom"/>
            <w:hideMark/>
          </w:tcPr>
          <w:p w:rsidR="006006A3" w:rsidRPr="00997F26" w:rsidRDefault="00A47310" w:rsidP="002A32CB">
            <w:pPr>
              <w:jc w:val="center"/>
              <w:rPr>
                <w:rFonts w:ascii="Arial" w:hAnsi="Arial" w:cs="Arial"/>
                <w:sz w:val="20"/>
                <w:szCs w:val="20"/>
                <w:lang w:eastAsia="en-ZA"/>
              </w:rPr>
            </w:pPr>
            <w:r>
              <w:rPr>
                <w:rFonts w:ascii="Arial" w:hAnsi="Arial" w:cs="Arial"/>
                <w:sz w:val="20"/>
                <w:szCs w:val="20"/>
                <w:lang w:eastAsia="en-ZA"/>
              </w:rPr>
              <w:t>4006</w:t>
            </w:r>
          </w:p>
        </w:tc>
        <w:tc>
          <w:tcPr>
            <w:tcW w:w="1338" w:type="dxa"/>
            <w:shd w:val="clear" w:color="auto" w:fill="auto"/>
            <w:noWrap/>
            <w:vAlign w:val="bottom"/>
            <w:hideMark/>
          </w:tcPr>
          <w:p w:rsidR="006006A3" w:rsidRPr="00997F26" w:rsidRDefault="00A47310" w:rsidP="002A32CB">
            <w:pPr>
              <w:jc w:val="center"/>
              <w:rPr>
                <w:rFonts w:ascii="Arial" w:hAnsi="Arial" w:cs="Arial"/>
                <w:sz w:val="20"/>
                <w:szCs w:val="20"/>
                <w:lang w:eastAsia="en-ZA"/>
              </w:rPr>
            </w:pPr>
            <w:r>
              <w:rPr>
                <w:rFonts w:ascii="Arial" w:hAnsi="Arial" w:cs="Arial"/>
                <w:sz w:val="20"/>
                <w:szCs w:val="20"/>
                <w:lang w:eastAsia="en-ZA"/>
              </w:rPr>
              <w:t>-</w:t>
            </w:r>
          </w:p>
        </w:tc>
        <w:tc>
          <w:tcPr>
            <w:tcW w:w="1184" w:type="dxa"/>
            <w:shd w:val="clear" w:color="auto" w:fill="auto"/>
            <w:noWrap/>
            <w:vAlign w:val="bottom"/>
            <w:hideMark/>
          </w:tcPr>
          <w:p w:rsidR="006006A3" w:rsidRPr="00997F26" w:rsidRDefault="00A47310" w:rsidP="002A32CB">
            <w:pPr>
              <w:jc w:val="center"/>
              <w:rPr>
                <w:rFonts w:ascii="Arial" w:hAnsi="Arial" w:cs="Arial"/>
                <w:sz w:val="20"/>
                <w:szCs w:val="20"/>
                <w:lang w:eastAsia="en-ZA"/>
              </w:rPr>
            </w:pPr>
            <w:r>
              <w:rPr>
                <w:rFonts w:ascii="Arial" w:hAnsi="Arial" w:cs="Arial"/>
                <w:sz w:val="20"/>
                <w:szCs w:val="20"/>
                <w:lang w:eastAsia="en-ZA"/>
              </w:rPr>
              <w:t>3954</w:t>
            </w:r>
          </w:p>
        </w:tc>
        <w:tc>
          <w:tcPr>
            <w:tcW w:w="1270" w:type="dxa"/>
            <w:shd w:val="clear" w:color="auto" w:fill="auto"/>
            <w:noWrap/>
            <w:vAlign w:val="bottom"/>
            <w:hideMark/>
          </w:tcPr>
          <w:p w:rsidR="006006A3" w:rsidRPr="00997F26" w:rsidRDefault="00A47310" w:rsidP="002A32CB">
            <w:pPr>
              <w:keepNext/>
              <w:jc w:val="center"/>
              <w:rPr>
                <w:rFonts w:ascii="Arial" w:hAnsi="Arial" w:cs="Arial"/>
                <w:b/>
                <w:sz w:val="20"/>
                <w:szCs w:val="20"/>
                <w:lang w:eastAsia="en-ZA"/>
              </w:rPr>
            </w:pPr>
            <w:r>
              <w:rPr>
                <w:rFonts w:ascii="Arial" w:hAnsi="Arial" w:cs="Arial"/>
                <w:b/>
                <w:sz w:val="20"/>
                <w:szCs w:val="20"/>
                <w:lang w:eastAsia="en-ZA"/>
              </w:rPr>
              <w:t>10616</w:t>
            </w:r>
          </w:p>
        </w:tc>
      </w:tr>
    </w:tbl>
    <w:p w:rsidR="006006A3" w:rsidRDefault="006006A3" w:rsidP="006006A3">
      <w:pPr>
        <w:pStyle w:val="Caption"/>
      </w:pPr>
      <w:bookmarkStart w:id="29" w:name="_Toc498684903"/>
      <w:r>
        <w:t xml:space="preserve">Table </w:t>
      </w:r>
      <w:r w:rsidR="00946D71">
        <w:fldChar w:fldCharType="begin"/>
      </w:r>
      <w:r w:rsidR="00946D71">
        <w:instrText xml:space="preserve"> SEQ Table \* ARABIC </w:instrText>
      </w:r>
      <w:r w:rsidR="00946D71">
        <w:fldChar w:fldCharType="separate"/>
      </w:r>
      <w:r>
        <w:rPr>
          <w:noProof/>
        </w:rPr>
        <w:t>4</w:t>
      </w:r>
      <w:r w:rsidR="00946D71">
        <w:rPr>
          <w:noProof/>
        </w:rPr>
        <w:fldChar w:fldCharType="end"/>
      </w:r>
      <w:r>
        <w:t xml:space="preserve">: Employment and unemployment levels </w:t>
      </w:r>
      <w:r w:rsidRPr="00670D8A">
        <w:t xml:space="preserve">in ward </w:t>
      </w:r>
      <w:r w:rsidR="00407CBF">
        <w:t xml:space="preserve">23 </w:t>
      </w:r>
      <w:r w:rsidRPr="00670D8A">
        <w:t>(Source: 2011 Census Data from Stats SA overlaid onto the 2016 boundaries).</w:t>
      </w:r>
      <w:bookmarkEnd w:id="29"/>
    </w:p>
    <w:p w:rsidR="00A47310" w:rsidRDefault="00A47310" w:rsidP="00A47310">
      <w:pPr>
        <w:spacing w:before="240" w:line="360" w:lineRule="auto"/>
        <w:jc w:val="both"/>
        <w:rPr>
          <w:rFonts w:ascii="Arial" w:hAnsi="Arial" w:cs="Arial"/>
          <w:sz w:val="24"/>
          <w:szCs w:val="24"/>
        </w:rPr>
      </w:pPr>
      <w:r>
        <w:rPr>
          <w:rFonts w:ascii="Arial" w:hAnsi="Arial" w:cs="Arial"/>
          <w:sz w:val="24"/>
          <w:szCs w:val="24"/>
        </w:rPr>
        <w:t>Due to a high concentration of the population being in ward 23, in terms of employment, the ward is among the top 10 wards with the highest concentration of the employed.  However, a question is the job quality and whether or not it is long term and/or short term?  The stakeholders indicated that the majority of those employed are working within the following:-</w:t>
      </w:r>
    </w:p>
    <w:p w:rsidR="002A32CB" w:rsidRDefault="002A32CB" w:rsidP="002A32CB">
      <w:pPr>
        <w:pStyle w:val="ListParagraph"/>
        <w:numPr>
          <w:ilvl w:val="0"/>
          <w:numId w:val="21"/>
        </w:numPr>
        <w:spacing w:before="240" w:line="360" w:lineRule="auto"/>
        <w:jc w:val="both"/>
        <w:rPr>
          <w:rFonts w:ascii="Arial" w:hAnsi="Arial" w:cs="Arial"/>
          <w:sz w:val="24"/>
          <w:szCs w:val="24"/>
        </w:rPr>
      </w:pPr>
      <w:r>
        <w:rPr>
          <w:rFonts w:ascii="Arial" w:hAnsi="Arial" w:cs="Arial"/>
          <w:sz w:val="24"/>
          <w:szCs w:val="24"/>
        </w:rPr>
        <w:t>Nurse</w:t>
      </w:r>
    </w:p>
    <w:p w:rsidR="002A32CB" w:rsidRDefault="002A32CB" w:rsidP="002A32CB">
      <w:pPr>
        <w:pStyle w:val="ListParagraph"/>
        <w:numPr>
          <w:ilvl w:val="0"/>
          <w:numId w:val="21"/>
        </w:numPr>
        <w:spacing w:before="240" w:line="360" w:lineRule="auto"/>
        <w:jc w:val="both"/>
        <w:rPr>
          <w:rFonts w:ascii="Arial" w:hAnsi="Arial" w:cs="Arial"/>
          <w:sz w:val="24"/>
          <w:szCs w:val="24"/>
        </w:rPr>
      </w:pPr>
      <w:r>
        <w:rPr>
          <w:rFonts w:ascii="Arial" w:hAnsi="Arial" w:cs="Arial"/>
          <w:sz w:val="24"/>
          <w:szCs w:val="24"/>
        </w:rPr>
        <w:t>Teacher</w:t>
      </w:r>
    </w:p>
    <w:p w:rsidR="002A32CB" w:rsidRDefault="002A32CB" w:rsidP="002A32CB">
      <w:pPr>
        <w:pStyle w:val="ListParagraph"/>
        <w:numPr>
          <w:ilvl w:val="0"/>
          <w:numId w:val="21"/>
        </w:numPr>
        <w:spacing w:before="240" w:line="360" w:lineRule="auto"/>
        <w:jc w:val="both"/>
        <w:rPr>
          <w:rFonts w:ascii="Arial" w:hAnsi="Arial" w:cs="Arial"/>
          <w:sz w:val="24"/>
          <w:szCs w:val="24"/>
        </w:rPr>
      </w:pPr>
      <w:r>
        <w:rPr>
          <w:rFonts w:ascii="Arial" w:hAnsi="Arial" w:cs="Arial"/>
          <w:sz w:val="24"/>
          <w:szCs w:val="24"/>
        </w:rPr>
        <w:t>Police officer</w:t>
      </w:r>
    </w:p>
    <w:p w:rsidR="002A32CB" w:rsidRDefault="002A32CB" w:rsidP="002A32CB">
      <w:pPr>
        <w:pStyle w:val="ListParagraph"/>
        <w:numPr>
          <w:ilvl w:val="0"/>
          <w:numId w:val="21"/>
        </w:numPr>
        <w:spacing w:before="240" w:line="360" w:lineRule="auto"/>
        <w:jc w:val="both"/>
        <w:rPr>
          <w:rFonts w:ascii="Arial" w:hAnsi="Arial" w:cs="Arial"/>
          <w:sz w:val="24"/>
          <w:szCs w:val="24"/>
        </w:rPr>
      </w:pPr>
      <w:r>
        <w:rPr>
          <w:rFonts w:ascii="Arial" w:hAnsi="Arial" w:cs="Arial"/>
          <w:sz w:val="24"/>
          <w:szCs w:val="24"/>
        </w:rPr>
        <w:t>Soldiers</w:t>
      </w:r>
    </w:p>
    <w:p w:rsidR="002A32CB" w:rsidRDefault="002A32CB" w:rsidP="002A32CB">
      <w:pPr>
        <w:pStyle w:val="ListParagraph"/>
        <w:numPr>
          <w:ilvl w:val="0"/>
          <w:numId w:val="21"/>
        </w:numPr>
        <w:spacing w:before="240" w:line="360" w:lineRule="auto"/>
        <w:jc w:val="both"/>
        <w:rPr>
          <w:rFonts w:ascii="Arial" w:hAnsi="Arial" w:cs="Arial"/>
          <w:sz w:val="24"/>
          <w:szCs w:val="24"/>
        </w:rPr>
      </w:pPr>
      <w:r>
        <w:rPr>
          <w:rFonts w:ascii="Arial" w:hAnsi="Arial" w:cs="Arial"/>
          <w:sz w:val="24"/>
          <w:szCs w:val="24"/>
        </w:rPr>
        <w:t>Domestic worker</w:t>
      </w:r>
      <w:r w:rsidR="007D22ED">
        <w:rPr>
          <w:rFonts w:ascii="Arial" w:hAnsi="Arial" w:cs="Arial"/>
          <w:sz w:val="24"/>
          <w:szCs w:val="24"/>
        </w:rPr>
        <w:t>s</w:t>
      </w:r>
    </w:p>
    <w:p w:rsidR="007D22ED" w:rsidRDefault="007D22ED" w:rsidP="002A32CB">
      <w:pPr>
        <w:pStyle w:val="ListParagraph"/>
        <w:numPr>
          <w:ilvl w:val="0"/>
          <w:numId w:val="21"/>
        </w:numPr>
        <w:spacing w:before="240" w:line="360" w:lineRule="auto"/>
        <w:jc w:val="both"/>
        <w:rPr>
          <w:rFonts w:ascii="Arial" w:hAnsi="Arial" w:cs="Arial"/>
          <w:sz w:val="24"/>
          <w:szCs w:val="24"/>
        </w:rPr>
      </w:pPr>
      <w:proofErr w:type="spellStart"/>
      <w:r>
        <w:rPr>
          <w:rFonts w:ascii="Arial" w:hAnsi="Arial" w:cs="Arial"/>
          <w:sz w:val="24"/>
          <w:szCs w:val="24"/>
        </w:rPr>
        <w:t>Amabodi</w:t>
      </w:r>
      <w:proofErr w:type="spellEnd"/>
    </w:p>
    <w:p w:rsidR="007D22ED" w:rsidRDefault="007D22ED" w:rsidP="002A32CB">
      <w:pPr>
        <w:pStyle w:val="ListParagraph"/>
        <w:numPr>
          <w:ilvl w:val="0"/>
          <w:numId w:val="21"/>
        </w:numPr>
        <w:spacing w:before="240" w:line="360" w:lineRule="auto"/>
        <w:jc w:val="both"/>
        <w:rPr>
          <w:rFonts w:ascii="Arial" w:hAnsi="Arial" w:cs="Arial"/>
          <w:sz w:val="24"/>
          <w:szCs w:val="24"/>
        </w:rPr>
      </w:pPr>
      <w:r>
        <w:rPr>
          <w:rFonts w:ascii="Arial" w:hAnsi="Arial" w:cs="Arial"/>
          <w:sz w:val="24"/>
          <w:szCs w:val="24"/>
        </w:rPr>
        <w:t>EPWP</w:t>
      </w:r>
    </w:p>
    <w:p w:rsidR="007D22ED" w:rsidRDefault="007D22ED" w:rsidP="002A32CB">
      <w:pPr>
        <w:pStyle w:val="ListParagraph"/>
        <w:numPr>
          <w:ilvl w:val="0"/>
          <w:numId w:val="21"/>
        </w:numPr>
        <w:spacing w:before="240" w:line="360" w:lineRule="auto"/>
        <w:jc w:val="both"/>
        <w:rPr>
          <w:rFonts w:ascii="Arial" w:hAnsi="Arial" w:cs="Arial"/>
          <w:sz w:val="24"/>
          <w:szCs w:val="24"/>
        </w:rPr>
      </w:pPr>
      <w:r>
        <w:rPr>
          <w:rFonts w:ascii="Arial" w:hAnsi="Arial" w:cs="Arial"/>
          <w:sz w:val="24"/>
          <w:szCs w:val="24"/>
        </w:rPr>
        <w:t>Construction workers</w:t>
      </w:r>
    </w:p>
    <w:p w:rsidR="007D22ED" w:rsidRDefault="007D22ED" w:rsidP="002A32CB">
      <w:pPr>
        <w:pStyle w:val="ListParagraph"/>
        <w:numPr>
          <w:ilvl w:val="0"/>
          <w:numId w:val="21"/>
        </w:numPr>
        <w:spacing w:before="240" w:line="360" w:lineRule="auto"/>
        <w:jc w:val="both"/>
        <w:rPr>
          <w:rFonts w:ascii="Arial" w:hAnsi="Arial" w:cs="Arial"/>
          <w:sz w:val="24"/>
          <w:szCs w:val="24"/>
        </w:rPr>
      </w:pPr>
      <w:r>
        <w:rPr>
          <w:rFonts w:ascii="Arial" w:hAnsi="Arial" w:cs="Arial"/>
          <w:sz w:val="24"/>
          <w:szCs w:val="24"/>
        </w:rPr>
        <w:t>Plumber</w:t>
      </w:r>
    </w:p>
    <w:p w:rsidR="007D22ED" w:rsidRDefault="007D22ED" w:rsidP="002A32CB">
      <w:pPr>
        <w:pStyle w:val="ListParagraph"/>
        <w:numPr>
          <w:ilvl w:val="0"/>
          <w:numId w:val="21"/>
        </w:numPr>
        <w:spacing w:before="240" w:line="360" w:lineRule="auto"/>
        <w:jc w:val="both"/>
        <w:rPr>
          <w:rFonts w:ascii="Arial" w:hAnsi="Arial" w:cs="Arial"/>
          <w:sz w:val="24"/>
          <w:szCs w:val="24"/>
        </w:rPr>
      </w:pPr>
      <w:r>
        <w:rPr>
          <w:rFonts w:ascii="Arial" w:hAnsi="Arial" w:cs="Arial"/>
          <w:sz w:val="24"/>
          <w:szCs w:val="24"/>
        </w:rPr>
        <w:t>Salon</w:t>
      </w:r>
    </w:p>
    <w:p w:rsidR="007D22ED" w:rsidRDefault="007D22ED" w:rsidP="002A32CB">
      <w:pPr>
        <w:pStyle w:val="ListParagraph"/>
        <w:numPr>
          <w:ilvl w:val="0"/>
          <w:numId w:val="21"/>
        </w:numPr>
        <w:spacing w:before="240" w:line="360" w:lineRule="auto"/>
        <w:jc w:val="both"/>
        <w:rPr>
          <w:rFonts w:ascii="Arial" w:hAnsi="Arial" w:cs="Arial"/>
          <w:sz w:val="24"/>
          <w:szCs w:val="24"/>
        </w:rPr>
      </w:pPr>
      <w:r>
        <w:rPr>
          <w:rFonts w:ascii="Arial" w:hAnsi="Arial" w:cs="Arial"/>
          <w:sz w:val="24"/>
          <w:szCs w:val="24"/>
        </w:rPr>
        <w:t xml:space="preserve">Car wash </w:t>
      </w:r>
    </w:p>
    <w:p w:rsidR="007D22ED" w:rsidRDefault="003D2E2E" w:rsidP="002A32CB">
      <w:pPr>
        <w:pStyle w:val="ListParagraph"/>
        <w:numPr>
          <w:ilvl w:val="0"/>
          <w:numId w:val="21"/>
        </w:numPr>
        <w:spacing w:before="240" w:line="360" w:lineRule="auto"/>
        <w:jc w:val="both"/>
        <w:rPr>
          <w:rFonts w:ascii="Arial" w:hAnsi="Arial" w:cs="Arial"/>
          <w:sz w:val="24"/>
          <w:szCs w:val="24"/>
        </w:rPr>
      </w:pPr>
      <w:proofErr w:type="spellStart"/>
      <w:r>
        <w:rPr>
          <w:rFonts w:ascii="Arial" w:hAnsi="Arial" w:cs="Arial"/>
          <w:sz w:val="24"/>
          <w:szCs w:val="24"/>
        </w:rPr>
        <w:t>Sp</w:t>
      </w:r>
      <w:r w:rsidR="007D22ED">
        <w:rPr>
          <w:rFonts w:ascii="Arial" w:hAnsi="Arial" w:cs="Arial"/>
          <w:sz w:val="24"/>
          <w:szCs w:val="24"/>
        </w:rPr>
        <w:t>haza</w:t>
      </w:r>
      <w:proofErr w:type="spellEnd"/>
      <w:r w:rsidR="007D22ED">
        <w:rPr>
          <w:rFonts w:ascii="Arial" w:hAnsi="Arial" w:cs="Arial"/>
          <w:sz w:val="24"/>
          <w:szCs w:val="24"/>
        </w:rPr>
        <w:t xml:space="preserve"> shop</w:t>
      </w:r>
    </w:p>
    <w:p w:rsidR="007D22ED" w:rsidRDefault="007D22ED" w:rsidP="002A32CB">
      <w:pPr>
        <w:pStyle w:val="ListParagraph"/>
        <w:numPr>
          <w:ilvl w:val="0"/>
          <w:numId w:val="21"/>
        </w:numPr>
        <w:spacing w:before="240" w:line="360" w:lineRule="auto"/>
        <w:jc w:val="both"/>
        <w:rPr>
          <w:rFonts w:ascii="Arial" w:hAnsi="Arial" w:cs="Arial"/>
          <w:sz w:val="24"/>
          <w:szCs w:val="24"/>
        </w:rPr>
      </w:pPr>
      <w:r>
        <w:rPr>
          <w:rFonts w:ascii="Arial" w:hAnsi="Arial" w:cs="Arial"/>
          <w:sz w:val="24"/>
          <w:szCs w:val="24"/>
        </w:rPr>
        <w:t>Prostitution</w:t>
      </w:r>
    </w:p>
    <w:p w:rsidR="007D3530" w:rsidRDefault="007D22ED" w:rsidP="007D3530">
      <w:pPr>
        <w:pStyle w:val="ListParagraph"/>
        <w:numPr>
          <w:ilvl w:val="0"/>
          <w:numId w:val="21"/>
        </w:numPr>
        <w:spacing w:before="240" w:line="360" w:lineRule="auto"/>
        <w:jc w:val="both"/>
        <w:rPr>
          <w:rFonts w:ascii="Arial" w:hAnsi="Arial" w:cs="Arial"/>
          <w:sz w:val="24"/>
          <w:szCs w:val="24"/>
        </w:rPr>
      </w:pPr>
      <w:r>
        <w:rPr>
          <w:rFonts w:ascii="Arial" w:hAnsi="Arial" w:cs="Arial"/>
          <w:sz w:val="24"/>
          <w:szCs w:val="24"/>
        </w:rPr>
        <w:t>Drug and alcohol</w:t>
      </w:r>
      <w:r w:rsidR="001518CA">
        <w:rPr>
          <w:rFonts w:ascii="Arial" w:hAnsi="Arial" w:cs="Arial"/>
          <w:sz w:val="24"/>
          <w:szCs w:val="24"/>
        </w:rPr>
        <w:t xml:space="preserve"> abusers </w:t>
      </w:r>
    </w:p>
    <w:p w:rsidR="007D3530" w:rsidRPr="007D3530" w:rsidRDefault="007D3530" w:rsidP="007D3530">
      <w:pPr>
        <w:spacing w:before="240" w:line="360" w:lineRule="auto"/>
        <w:jc w:val="both"/>
        <w:rPr>
          <w:rFonts w:ascii="Arial" w:hAnsi="Arial" w:cs="Arial"/>
          <w:sz w:val="24"/>
          <w:szCs w:val="24"/>
        </w:rPr>
      </w:pPr>
      <w:r>
        <w:rPr>
          <w:rFonts w:ascii="Arial" w:hAnsi="Arial" w:cs="Arial"/>
          <w:sz w:val="24"/>
          <w:szCs w:val="24"/>
        </w:rPr>
        <w:t xml:space="preserve"> A</w:t>
      </w:r>
      <w:r w:rsidRPr="007D3530">
        <w:rPr>
          <w:rFonts w:ascii="Arial" w:hAnsi="Arial" w:cs="Arial"/>
          <w:sz w:val="24"/>
          <w:szCs w:val="24"/>
        </w:rPr>
        <w:t xml:space="preserve"> lot of people in the ward have not had access to tertiary education.  Just like all the other areas within Newcastle, the general trend in terms of the age structure of the unemployed is a high majority youth.  The implications thereof entail the need for the creation of meaningful job opportunities through the attraction of investors into Newcastle.  Furthermore, through proper knowledge-based learning, skills and training, there can be the development of entrepreneurs who will help strengthen the local economy and help towards the creation of jobs.</w:t>
      </w:r>
    </w:p>
    <w:p w:rsidR="00BE6975" w:rsidRDefault="009F0CDF" w:rsidP="00BE6975">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r>
        <w:lastRenderedPageBreak/>
        <w:t xml:space="preserve">SOCIO-ECONOMIC STATUS </w:t>
      </w:r>
      <w:r w:rsidR="00BE6975" w:rsidRPr="00BE6975">
        <w:t>(POVERTY</w:t>
      </w:r>
      <w:r>
        <w:t xml:space="preserve"> LEVELS</w:t>
      </w:r>
      <w:r w:rsidR="00BE6975" w:rsidRPr="00BE6975">
        <w:t>).</w:t>
      </w:r>
    </w:p>
    <w:p w:rsidR="00AF2299" w:rsidRDefault="00AF2299" w:rsidP="009A2D2B">
      <w:pPr>
        <w:rPr>
          <w:rFonts w:ascii="Arial" w:hAnsi="Arial" w:cs="Arial"/>
          <w:b/>
          <w:color w:val="FF0000"/>
          <w:sz w:val="24"/>
          <w:szCs w:val="24"/>
        </w:rPr>
      </w:pPr>
    </w:p>
    <w:p w:rsidR="009224B0" w:rsidRPr="009A2D2B" w:rsidRDefault="00AF2299" w:rsidP="009A2D2B">
      <w:pPr>
        <w:rPr>
          <w:rFonts w:ascii="Arial" w:hAnsi="Arial" w:cs="Arial"/>
          <w:b/>
          <w:color w:val="FF0000"/>
          <w:sz w:val="24"/>
          <w:szCs w:val="24"/>
        </w:rPr>
      </w:pPr>
      <w:r>
        <w:rPr>
          <w:rFonts w:ascii="Arial" w:hAnsi="Arial" w:cs="Arial"/>
          <w:sz w:val="24"/>
          <w:szCs w:val="24"/>
        </w:rPr>
        <w:t xml:space="preserve">The stakeholders indicated that the ward has no programs to assist those people who are living under poverty within the ward. Due to a high rate of illiteracy and unemployment, there is a high level of poverty within ward 23.  Due to the migration of males, a majority youth age structure, and a high dependency ratio, there is also a high dependency on government support through social grants. </w:t>
      </w:r>
    </w:p>
    <w:p w:rsid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0" w:name="_Toc476058577"/>
      <w:r w:rsidRPr="00F478F0">
        <w:t>CHILD HEADED HOUSEHOLDS.</w:t>
      </w:r>
      <w:bookmarkEnd w:id="30"/>
    </w:p>
    <w:p w:rsidR="00AF2299" w:rsidRDefault="00AF2299" w:rsidP="00AF2299">
      <w:pPr>
        <w:spacing w:line="360" w:lineRule="auto"/>
        <w:jc w:val="both"/>
        <w:rPr>
          <w:rFonts w:ascii="Arial" w:hAnsi="Arial" w:cs="Arial"/>
          <w:b/>
          <w:color w:val="FF0000"/>
          <w:sz w:val="24"/>
          <w:szCs w:val="24"/>
        </w:rPr>
      </w:pPr>
    </w:p>
    <w:p w:rsidR="00AF2299" w:rsidRPr="00864499" w:rsidRDefault="00AE213B" w:rsidP="00AF2299">
      <w:pPr>
        <w:spacing w:line="360" w:lineRule="auto"/>
        <w:jc w:val="both"/>
        <w:rPr>
          <w:rFonts w:ascii="Arial" w:hAnsi="Arial" w:cs="Arial"/>
          <w:sz w:val="24"/>
          <w:szCs w:val="24"/>
        </w:rPr>
      </w:pPr>
      <w:r>
        <w:rPr>
          <w:rFonts w:ascii="Arial" w:hAnsi="Arial" w:cs="Arial"/>
          <w:sz w:val="24"/>
          <w:szCs w:val="24"/>
        </w:rPr>
        <w:t>The</w:t>
      </w:r>
      <w:r w:rsidR="00AF2299">
        <w:rPr>
          <w:rFonts w:ascii="Arial" w:hAnsi="Arial" w:cs="Arial"/>
          <w:sz w:val="24"/>
          <w:szCs w:val="24"/>
        </w:rPr>
        <w:t xml:space="preserve"> stakeholders also indicated that there are some households that are child-headed within the ward.  </w:t>
      </w:r>
      <w:r w:rsidR="003D2E2E">
        <w:rPr>
          <w:rFonts w:ascii="Arial" w:hAnsi="Arial" w:cs="Arial"/>
          <w:sz w:val="24"/>
          <w:szCs w:val="24"/>
        </w:rPr>
        <w:t>However,</w:t>
      </w:r>
      <w:r w:rsidR="00AF2299">
        <w:rPr>
          <w:rFonts w:ascii="Arial" w:hAnsi="Arial" w:cs="Arial"/>
          <w:sz w:val="24"/>
          <w:szCs w:val="24"/>
        </w:rPr>
        <w:t xml:space="preserve"> the exact number had not yet been established as a detailed survey of the ward had not yet been done.  Though it was indicated that there aren’t many households within the ward who are headed by children</w:t>
      </w:r>
      <w:r w:rsidR="00AF2299" w:rsidRPr="008B6EA0">
        <w:rPr>
          <w:rFonts w:ascii="Arial" w:hAnsi="Arial" w:cs="Arial"/>
          <w:sz w:val="24"/>
          <w:szCs w:val="24"/>
        </w:rPr>
        <w:t>.</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1" w:name="_Toc476058578"/>
      <w:r w:rsidRPr="00F478F0">
        <w:t>STATE OF INFRASTRUCTURE</w:t>
      </w:r>
      <w:r w:rsidR="001D0E26">
        <w:t xml:space="preserve"> (SERVICE DELIVERY).</w:t>
      </w:r>
      <w:bookmarkEnd w:id="31"/>
    </w:p>
    <w:p w:rsidR="00D14A0E" w:rsidRDefault="00D14A0E" w:rsidP="009A2D2B">
      <w:pPr>
        <w:rPr>
          <w:rFonts w:ascii="Arial" w:hAnsi="Arial" w:cs="Arial"/>
          <w:b/>
          <w:color w:val="FF0000"/>
          <w:sz w:val="24"/>
          <w:szCs w:val="24"/>
        </w:rPr>
      </w:pPr>
    </w:p>
    <w:p w:rsidR="007000E9" w:rsidRDefault="00D14A0E" w:rsidP="009A2D2B">
      <w:pPr>
        <w:rPr>
          <w:rFonts w:ascii="Arial" w:hAnsi="Arial" w:cs="Arial"/>
          <w:sz w:val="24"/>
          <w:szCs w:val="24"/>
        </w:rPr>
      </w:pPr>
      <w:r>
        <w:rPr>
          <w:rFonts w:ascii="Arial" w:hAnsi="Arial" w:cs="Arial"/>
          <w:sz w:val="24"/>
          <w:szCs w:val="24"/>
        </w:rPr>
        <w:t xml:space="preserve">According to the statistical figures, the majority of households within the ward have access to energy for heating. </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1134"/>
        <w:gridCol w:w="850"/>
        <w:gridCol w:w="709"/>
        <w:gridCol w:w="992"/>
        <w:gridCol w:w="851"/>
        <w:gridCol w:w="850"/>
        <w:gridCol w:w="851"/>
        <w:gridCol w:w="1559"/>
        <w:gridCol w:w="1559"/>
      </w:tblGrid>
      <w:tr w:rsidR="008A5994" w:rsidRPr="00997F26" w:rsidTr="008A5994">
        <w:trPr>
          <w:trHeight w:val="255"/>
        </w:trPr>
        <w:tc>
          <w:tcPr>
            <w:tcW w:w="11340" w:type="dxa"/>
            <w:gridSpan w:val="11"/>
            <w:shd w:val="clear" w:color="auto" w:fill="BFBFBF" w:themeFill="background1" w:themeFillShade="BF"/>
            <w:vAlign w:val="center"/>
          </w:tcPr>
          <w:p w:rsidR="008A5994" w:rsidRPr="00373BFB" w:rsidRDefault="008A5994" w:rsidP="00146973">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HEATING</w:t>
            </w:r>
          </w:p>
        </w:tc>
      </w:tr>
      <w:tr w:rsidR="008A5994" w:rsidRPr="00997F26" w:rsidTr="008A5994">
        <w:trPr>
          <w:trHeight w:val="255"/>
        </w:trPr>
        <w:tc>
          <w:tcPr>
            <w:tcW w:w="1276" w:type="dxa"/>
            <w:shd w:val="clear" w:color="auto" w:fill="BFBFBF" w:themeFill="background1" w:themeFillShade="BF"/>
            <w:vAlign w:val="center"/>
          </w:tcPr>
          <w:p w:rsidR="008A5994" w:rsidRPr="00373BFB" w:rsidRDefault="008A5994" w:rsidP="00146973">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8A5994" w:rsidRPr="00373BFB" w:rsidRDefault="008A5994" w:rsidP="00146973">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8A5994" w:rsidRPr="00373BFB" w:rsidRDefault="008A5994" w:rsidP="00146973">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Paraffin</w:t>
            </w:r>
          </w:p>
        </w:tc>
        <w:tc>
          <w:tcPr>
            <w:tcW w:w="850" w:type="dxa"/>
            <w:shd w:val="clear" w:color="auto" w:fill="BFBFBF" w:themeFill="background1" w:themeFillShade="BF"/>
            <w:vAlign w:val="center"/>
          </w:tcPr>
          <w:p w:rsidR="008A5994" w:rsidRPr="00373BFB" w:rsidRDefault="008A5994" w:rsidP="00146973">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Wood</w:t>
            </w:r>
          </w:p>
        </w:tc>
        <w:tc>
          <w:tcPr>
            <w:tcW w:w="709" w:type="dxa"/>
            <w:shd w:val="clear" w:color="auto" w:fill="BFBFBF" w:themeFill="background1" w:themeFillShade="BF"/>
            <w:vAlign w:val="center"/>
          </w:tcPr>
          <w:p w:rsidR="008A5994" w:rsidRPr="00373BFB" w:rsidRDefault="008A5994" w:rsidP="00146973">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Coal</w:t>
            </w:r>
          </w:p>
        </w:tc>
        <w:tc>
          <w:tcPr>
            <w:tcW w:w="992" w:type="dxa"/>
            <w:shd w:val="clear" w:color="auto" w:fill="BFBFBF" w:themeFill="background1" w:themeFillShade="BF"/>
            <w:vAlign w:val="center"/>
          </w:tcPr>
          <w:p w:rsidR="008A5994" w:rsidRPr="00373BFB" w:rsidRDefault="008A5994" w:rsidP="00146973">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8A5994" w:rsidRPr="00373BFB" w:rsidRDefault="008A5994" w:rsidP="00146973">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Solar</w:t>
            </w:r>
          </w:p>
        </w:tc>
        <w:tc>
          <w:tcPr>
            <w:tcW w:w="850" w:type="dxa"/>
            <w:shd w:val="clear" w:color="auto" w:fill="BFBFBF" w:themeFill="background1" w:themeFillShade="BF"/>
            <w:vAlign w:val="center"/>
          </w:tcPr>
          <w:p w:rsidR="008A5994" w:rsidRPr="00373BFB" w:rsidRDefault="008A5994" w:rsidP="00146973">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8A5994" w:rsidRPr="00373BFB" w:rsidRDefault="008A5994" w:rsidP="00146973">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None</w:t>
            </w:r>
          </w:p>
        </w:tc>
        <w:tc>
          <w:tcPr>
            <w:tcW w:w="1559" w:type="dxa"/>
            <w:shd w:val="clear" w:color="auto" w:fill="BFBFBF" w:themeFill="background1" w:themeFillShade="BF"/>
            <w:vAlign w:val="center"/>
          </w:tcPr>
          <w:p w:rsidR="008A5994" w:rsidRPr="00373BFB" w:rsidRDefault="008A5994" w:rsidP="00146973">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Unspecified</w:t>
            </w:r>
          </w:p>
        </w:tc>
        <w:tc>
          <w:tcPr>
            <w:tcW w:w="1559" w:type="dxa"/>
            <w:shd w:val="clear" w:color="auto" w:fill="BFBFBF" w:themeFill="background1" w:themeFillShade="BF"/>
            <w:vAlign w:val="center"/>
          </w:tcPr>
          <w:p w:rsidR="008A5994" w:rsidRPr="00373BFB" w:rsidRDefault="008A5994" w:rsidP="00146973">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Grand Total</w:t>
            </w:r>
          </w:p>
        </w:tc>
      </w:tr>
      <w:tr w:rsidR="008A5994" w:rsidRPr="00997F26" w:rsidTr="008A5994">
        <w:trPr>
          <w:trHeight w:val="255"/>
        </w:trPr>
        <w:tc>
          <w:tcPr>
            <w:tcW w:w="1276" w:type="dxa"/>
            <w:shd w:val="clear" w:color="auto" w:fill="auto"/>
            <w:noWrap/>
            <w:vAlign w:val="bottom"/>
            <w:hideMark/>
          </w:tcPr>
          <w:p w:rsidR="008A5994" w:rsidRPr="00373BFB" w:rsidRDefault="008A5994"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1959</w:t>
            </w:r>
          </w:p>
        </w:tc>
        <w:tc>
          <w:tcPr>
            <w:tcW w:w="709" w:type="dxa"/>
            <w:shd w:val="clear" w:color="auto" w:fill="auto"/>
            <w:noWrap/>
            <w:vAlign w:val="bottom"/>
            <w:hideMark/>
          </w:tcPr>
          <w:p w:rsidR="008A5994" w:rsidRPr="00373BFB" w:rsidRDefault="008A5994"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w:t>
            </w:r>
          </w:p>
        </w:tc>
        <w:tc>
          <w:tcPr>
            <w:tcW w:w="1134" w:type="dxa"/>
            <w:shd w:val="clear" w:color="auto" w:fill="auto"/>
            <w:noWrap/>
            <w:vAlign w:val="bottom"/>
            <w:hideMark/>
          </w:tcPr>
          <w:p w:rsidR="008A5994" w:rsidRPr="00373BFB" w:rsidRDefault="008A5994"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17</w:t>
            </w:r>
          </w:p>
        </w:tc>
        <w:tc>
          <w:tcPr>
            <w:tcW w:w="850" w:type="dxa"/>
            <w:shd w:val="clear" w:color="auto" w:fill="auto"/>
            <w:noWrap/>
            <w:vAlign w:val="bottom"/>
            <w:hideMark/>
          </w:tcPr>
          <w:p w:rsidR="008A5994" w:rsidRPr="00373BFB" w:rsidRDefault="008A5994"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709" w:type="dxa"/>
            <w:shd w:val="clear" w:color="auto" w:fill="auto"/>
            <w:noWrap/>
            <w:vAlign w:val="bottom"/>
            <w:hideMark/>
          </w:tcPr>
          <w:p w:rsidR="008A5994" w:rsidRPr="00373BFB" w:rsidRDefault="008A5994"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76</w:t>
            </w:r>
          </w:p>
        </w:tc>
        <w:tc>
          <w:tcPr>
            <w:tcW w:w="992" w:type="dxa"/>
            <w:shd w:val="clear" w:color="auto" w:fill="auto"/>
            <w:noWrap/>
            <w:vAlign w:val="bottom"/>
            <w:hideMark/>
          </w:tcPr>
          <w:p w:rsidR="008A5994" w:rsidRPr="00373BFB" w:rsidRDefault="008A5994"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851" w:type="dxa"/>
            <w:shd w:val="clear" w:color="auto" w:fill="auto"/>
            <w:noWrap/>
            <w:vAlign w:val="bottom"/>
            <w:hideMark/>
          </w:tcPr>
          <w:p w:rsidR="008A5994" w:rsidRPr="00373BFB" w:rsidRDefault="008A5994"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850" w:type="dxa"/>
            <w:shd w:val="clear" w:color="auto" w:fill="auto"/>
            <w:noWrap/>
            <w:vAlign w:val="bottom"/>
            <w:hideMark/>
          </w:tcPr>
          <w:p w:rsidR="008A5994" w:rsidRPr="00373BFB" w:rsidRDefault="008A5994" w:rsidP="00146973">
            <w:pPr>
              <w:spacing w:after="0" w:line="240" w:lineRule="auto"/>
              <w:jc w:val="center"/>
              <w:rPr>
                <w:rFonts w:ascii="Arial" w:eastAsia="Times New Roman" w:hAnsi="Arial" w:cs="Arial"/>
                <w:sz w:val="20"/>
                <w:szCs w:val="20"/>
                <w:lang w:eastAsia="en-ZA"/>
              </w:rPr>
            </w:pPr>
            <w:r w:rsidRPr="00373BFB">
              <w:rPr>
                <w:rFonts w:ascii="Arial" w:eastAsia="Times New Roman" w:hAnsi="Arial" w:cs="Arial"/>
                <w:sz w:val="20"/>
                <w:szCs w:val="20"/>
                <w:lang w:eastAsia="en-ZA"/>
              </w:rPr>
              <w:t>-</w:t>
            </w:r>
          </w:p>
        </w:tc>
        <w:tc>
          <w:tcPr>
            <w:tcW w:w="851" w:type="dxa"/>
            <w:shd w:val="clear" w:color="auto" w:fill="auto"/>
            <w:noWrap/>
            <w:vAlign w:val="bottom"/>
            <w:hideMark/>
          </w:tcPr>
          <w:p w:rsidR="008A5994" w:rsidRPr="00373BFB" w:rsidRDefault="008A5994"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81</w:t>
            </w:r>
          </w:p>
        </w:tc>
        <w:tc>
          <w:tcPr>
            <w:tcW w:w="1559" w:type="dxa"/>
            <w:shd w:val="clear" w:color="auto" w:fill="auto"/>
            <w:noWrap/>
            <w:vAlign w:val="bottom"/>
            <w:hideMark/>
          </w:tcPr>
          <w:p w:rsidR="008A5994" w:rsidRPr="00373BFB" w:rsidRDefault="008A5994"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w:t>
            </w:r>
          </w:p>
        </w:tc>
        <w:tc>
          <w:tcPr>
            <w:tcW w:w="1559" w:type="dxa"/>
            <w:shd w:val="clear" w:color="auto" w:fill="auto"/>
            <w:noWrap/>
            <w:vAlign w:val="bottom"/>
            <w:hideMark/>
          </w:tcPr>
          <w:p w:rsidR="008A5994" w:rsidRPr="00373BFB" w:rsidRDefault="005D2D45" w:rsidP="00146973">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2166</w:t>
            </w:r>
          </w:p>
        </w:tc>
      </w:tr>
    </w:tbl>
    <w:p w:rsidR="00D14A0E" w:rsidRDefault="00D14A0E" w:rsidP="00D14A0E">
      <w:pPr>
        <w:pStyle w:val="Caption"/>
        <w:jc w:val="both"/>
      </w:pPr>
      <w:bookmarkStart w:id="32" w:name="_Toc498684904"/>
      <w:r>
        <w:t xml:space="preserve">Table </w:t>
      </w:r>
      <w:r w:rsidR="00946D71">
        <w:fldChar w:fldCharType="begin"/>
      </w:r>
      <w:r w:rsidR="00946D71">
        <w:instrText xml:space="preserve"> SEQ Table \* ARABIC </w:instrText>
      </w:r>
      <w:r w:rsidR="00946D71">
        <w:fldChar w:fldCharType="separate"/>
      </w:r>
      <w:r>
        <w:rPr>
          <w:noProof/>
        </w:rPr>
        <w:t>5</w:t>
      </w:r>
      <w:r w:rsidR="00946D71">
        <w:rPr>
          <w:noProof/>
        </w:rPr>
        <w:fldChar w:fldCharType="end"/>
      </w:r>
      <w:r>
        <w:t xml:space="preserve">: Access </w:t>
      </w:r>
      <w:r w:rsidR="00ED55DD">
        <w:t>to energy for heating in ward 23</w:t>
      </w:r>
      <w:r w:rsidRPr="00841E68">
        <w:t xml:space="preserve"> (Source: 2011 Census Data</w:t>
      </w:r>
      <w:r>
        <w:t xml:space="preserve"> from Stats SA overlaid onto the 2016 boundaries</w:t>
      </w:r>
      <w:r w:rsidRPr="00841E68">
        <w:t>)</w:t>
      </w:r>
      <w:r>
        <w:t>.</w:t>
      </w:r>
      <w:bookmarkEnd w:id="32"/>
    </w:p>
    <w:p w:rsidR="00ED55DD" w:rsidRDefault="003565FA" w:rsidP="003565FA">
      <w:pPr>
        <w:spacing w:before="240" w:line="360" w:lineRule="auto"/>
        <w:jc w:val="both"/>
        <w:rPr>
          <w:rFonts w:ascii="Arial" w:hAnsi="Arial" w:cs="Arial"/>
          <w:sz w:val="24"/>
          <w:szCs w:val="24"/>
        </w:rPr>
      </w:pPr>
      <w:r>
        <w:rPr>
          <w:rFonts w:ascii="Arial" w:hAnsi="Arial" w:cs="Arial"/>
          <w:sz w:val="24"/>
          <w:szCs w:val="24"/>
        </w:rPr>
        <w:t>In terms of access to electricity for cooking, stati</w:t>
      </w:r>
      <w:r w:rsidR="00ED55DD">
        <w:rPr>
          <w:rFonts w:ascii="Arial" w:hAnsi="Arial" w:cs="Arial"/>
          <w:sz w:val="24"/>
          <w:szCs w:val="24"/>
        </w:rPr>
        <w:t>stical figures show that ward 23 has an average</w:t>
      </w:r>
      <w:r>
        <w:rPr>
          <w:rFonts w:ascii="Arial" w:hAnsi="Arial" w:cs="Arial"/>
          <w:sz w:val="24"/>
          <w:szCs w:val="24"/>
        </w:rPr>
        <w:t xml:space="preserve"> number of households with access to electricity for c</w:t>
      </w:r>
      <w:r w:rsidR="00ED55DD">
        <w:rPr>
          <w:rFonts w:ascii="Arial" w:hAnsi="Arial" w:cs="Arial"/>
          <w:sz w:val="24"/>
          <w:szCs w:val="24"/>
        </w:rPr>
        <w:t>ooking.</w:t>
      </w:r>
    </w:p>
    <w:tbl>
      <w:tblPr>
        <w:tblW w:w="1134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709"/>
        <w:gridCol w:w="1134"/>
        <w:gridCol w:w="883"/>
        <w:gridCol w:w="737"/>
        <w:gridCol w:w="1017"/>
        <w:gridCol w:w="851"/>
        <w:gridCol w:w="857"/>
        <w:gridCol w:w="851"/>
        <w:gridCol w:w="1577"/>
        <w:gridCol w:w="1363"/>
      </w:tblGrid>
      <w:tr w:rsidR="00536A09" w:rsidRPr="00997F26" w:rsidTr="00146973">
        <w:trPr>
          <w:trHeight w:val="255"/>
        </w:trPr>
        <w:tc>
          <w:tcPr>
            <w:tcW w:w="11343" w:type="dxa"/>
            <w:gridSpan w:val="11"/>
            <w:shd w:val="clear" w:color="auto" w:fill="BFBFBF" w:themeFill="background1" w:themeFillShade="BF"/>
            <w:vAlign w:val="center"/>
            <w:hideMark/>
          </w:tcPr>
          <w:p w:rsidR="00536A09" w:rsidRPr="006D1FED" w:rsidRDefault="00536A09" w:rsidP="00146973">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COOKING</w:t>
            </w:r>
          </w:p>
        </w:tc>
      </w:tr>
      <w:tr w:rsidR="00536A09" w:rsidRPr="00997F26" w:rsidTr="00146973">
        <w:trPr>
          <w:trHeight w:val="255"/>
        </w:trPr>
        <w:tc>
          <w:tcPr>
            <w:tcW w:w="1364" w:type="dxa"/>
            <w:shd w:val="clear" w:color="auto" w:fill="BFBFBF" w:themeFill="background1" w:themeFillShade="BF"/>
            <w:vAlign w:val="center"/>
          </w:tcPr>
          <w:p w:rsidR="00536A09" w:rsidRPr="006D1FED" w:rsidRDefault="00536A09" w:rsidP="00146973">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536A09" w:rsidRPr="006D1FED" w:rsidRDefault="00536A09" w:rsidP="00146973">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536A09" w:rsidRPr="006D1FED" w:rsidRDefault="00536A09" w:rsidP="00146973">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Paraffin</w:t>
            </w:r>
          </w:p>
        </w:tc>
        <w:tc>
          <w:tcPr>
            <w:tcW w:w="883" w:type="dxa"/>
            <w:shd w:val="clear" w:color="auto" w:fill="BFBFBF" w:themeFill="background1" w:themeFillShade="BF"/>
            <w:vAlign w:val="center"/>
          </w:tcPr>
          <w:p w:rsidR="00536A09" w:rsidRPr="006D1FED" w:rsidRDefault="00536A09" w:rsidP="00146973">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Wood</w:t>
            </w:r>
          </w:p>
        </w:tc>
        <w:tc>
          <w:tcPr>
            <w:tcW w:w="737" w:type="dxa"/>
            <w:shd w:val="clear" w:color="auto" w:fill="BFBFBF" w:themeFill="background1" w:themeFillShade="BF"/>
            <w:vAlign w:val="center"/>
          </w:tcPr>
          <w:p w:rsidR="00536A09" w:rsidRPr="006D1FED" w:rsidRDefault="00536A09" w:rsidP="00146973">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Coal</w:t>
            </w:r>
          </w:p>
        </w:tc>
        <w:tc>
          <w:tcPr>
            <w:tcW w:w="1017" w:type="dxa"/>
            <w:shd w:val="clear" w:color="auto" w:fill="BFBFBF" w:themeFill="background1" w:themeFillShade="BF"/>
            <w:vAlign w:val="center"/>
          </w:tcPr>
          <w:p w:rsidR="00536A09" w:rsidRPr="006D1FED" w:rsidRDefault="00536A09" w:rsidP="00146973">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536A09" w:rsidRPr="006D1FED" w:rsidRDefault="00536A09" w:rsidP="00146973">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Solar</w:t>
            </w:r>
          </w:p>
        </w:tc>
        <w:tc>
          <w:tcPr>
            <w:tcW w:w="857" w:type="dxa"/>
            <w:shd w:val="clear" w:color="auto" w:fill="BFBFBF" w:themeFill="background1" w:themeFillShade="BF"/>
            <w:vAlign w:val="center"/>
          </w:tcPr>
          <w:p w:rsidR="00536A09" w:rsidRPr="006D1FED" w:rsidRDefault="00536A09" w:rsidP="00146973">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536A09" w:rsidRPr="006D1FED" w:rsidRDefault="00536A09" w:rsidP="00146973">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None</w:t>
            </w:r>
          </w:p>
        </w:tc>
        <w:tc>
          <w:tcPr>
            <w:tcW w:w="1577" w:type="dxa"/>
            <w:shd w:val="clear" w:color="auto" w:fill="BFBFBF" w:themeFill="background1" w:themeFillShade="BF"/>
            <w:vAlign w:val="center"/>
          </w:tcPr>
          <w:p w:rsidR="00536A09" w:rsidRPr="006D1FED" w:rsidRDefault="00536A09" w:rsidP="00146973">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Unspecified</w:t>
            </w:r>
          </w:p>
        </w:tc>
        <w:tc>
          <w:tcPr>
            <w:tcW w:w="1363" w:type="dxa"/>
            <w:shd w:val="clear" w:color="auto" w:fill="BFBFBF" w:themeFill="background1" w:themeFillShade="BF"/>
            <w:vAlign w:val="center"/>
          </w:tcPr>
          <w:p w:rsidR="00536A09" w:rsidRPr="006D1FED" w:rsidRDefault="00536A09" w:rsidP="00146973">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Grand Total</w:t>
            </w:r>
          </w:p>
        </w:tc>
      </w:tr>
      <w:tr w:rsidR="00536A09" w:rsidRPr="00997F26" w:rsidTr="00146973">
        <w:trPr>
          <w:trHeight w:val="255"/>
        </w:trPr>
        <w:tc>
          <w:tcPr>
            <w:tcW w:w="1364" w:type="dxa"/>
            <w:shd w:val="clear" w:color="auto" w:fill="auto"/>
            <w:noWrap/>
            <w:vAlign w:val="bottom"/>
            <w:hideMark/>
          </w:tcPr>
          <w:p w:rsidR="00536A09" w:rsidRPr="006D1FED" w:rsidRDefault="001312BE"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2064</w:t>
            </w:r>
          </w:p>
        </w:tc>
        <w:tc>
          <w:tcPr>
            <w:tcW w:w="709" w:type="dxa"/>
            <w:shd w:val="clear" w:color="auto" w:fill="auto"/>
            <w:noWrap/>
            <w:vAlign w:val="bottom"/>
            <w:hideMark/>
          </w:tcPr>
          <w:p w:rsidR="00536A09" w:rsidRPr="006D1FED" w:rsidRDefault="001312BE"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16</w:t>
            </w:r>
          </w:p>
        </w:tc>
        <w:tc>
          <w:tcPr>
            <w:tcW w:w="1134" w:type="dxa"/>
            <w:shd w:val="clear" w:color="auto" w:fill="auto"/>
            <w:noWrap/>
            <w:vAlign w:val="bottom"/>
            <w:hideMark/>
          </w:tcPr>
          <w:p w:rsidR="00536A09" w:rsidRPr="006D1FED" w:rsidRDefault="001312BE"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17</w:t>
            </w:r>
          </w:p>
        </w:tc>
        <w:tc>
          <w:tcPr>
            <w:tcW w:w="883" w:type="dxa"/>
            <w:shd w:val="clear" w:color="auto" w:fill="auto"/>
            <w:noWrap/>
            <w:vAlign w:val="bottom"/>
            <w:hideMark/>
          </w:tcPr>
          <w:p w:rsidR="00536A09" w:rsidRPr="006D1FED" w:rsidRDefault="001312BE"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w:t>
            </w:r>
          </w:p>
        </w:tc>
        <w:tc>
          <w:tcPr>
            <w:tcW w:w="737" w:type="dxa"/>
            <w:shd w:val="clear" w:color="auto" w:fill="auto"/>
            <w:noWrap/>
            <w:vAlign w:val="bottom"/>
            <w:hideMark/>
          </w:tcPr>
          <w:p w:rsidR="00536A09" w:rsidRPr="006D1FED" w:rsidRDefault="001312BE"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37</w:t>
            </w:r>
          </w:p>
        </w:tc>
        <w:tc>
          <w:tcPr>
            <w:tcW w:w="1017" w:type="dxa"/>
            <w:shd w:val="clear" w:color="auto" w:fill="auto"/>
            <w:noWrap/>
            <w:vAlign w:val="bottom"/>
            <w:hideMark/>
          </w:tcPr>
          <w:p w:rsidR="00536A09" w:rsidRPr="006D1FED" w:rsidRDefault="00536A09" w:rsidP="00146973">
            <w:pPr>
              <w:spacing w:after="0" w:line="240" w:lineRule="auto"/>
              <w:jc w:val="center"/>
              <w:rPr>
                <w:rFonts w:ascii="Arial" w:eastAsia="Times New Roman" w:hAnsi="Arial" w:cs="Arial"/>
                <w:sz w:val="20"/>
                <w:szCs w:val="20"/>
                <w:lang w:eastAsia="en-ZA"/>
              </w:rPr>
            </w:pPr>
            <w:r w:rsidRPr="006D1FED">
              <w:rPr>
                <w:rFonts w:ascii="Arial" w:eastAsia="Times New Roman" w:hAnsi="Arial" w:cs="Arial"/>
                <w:sz w:val="20"/>
                <w:szCs w:val="20"/>
                <w:lang w:eastAsia="en-ZA"/>
              </w:rPr>
              <w:t>-</w:t>
            </w:r>
          </w:p>
        </w:tc>
        <w:tc>
          <w:tcPr>
            <w:tcW w:w="851" w:type="dxa"/>
            <w:shd w:val="clear" w:color="auto" w:fill="auto"/>
            <w:noWrap/>
            <w:vAlign w:val="bottom"/>
            <w:hideMark/>
          </w:tcPr>
          <w:p w:rsidR="00536A09" w:rsidRPr="006D1FED" w:rsidRDefault="001312BE"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857" w:type="dxa"/>
            <w:shd w:val="clear" w:color="auto" w:fill="auto"/>
            <w:noWrap/>
            <w:vAlign w:val="bottom"/>
            <w:hideMark/>
          </w:tcPr>
          <w:p w:rsidR="00536A09" w:rsidRPr="006D1FED" w:rsidRDefault="001312BE"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51" w:type="dxa"/>
            <w:shd w:val="clear" w:color="auto" w:fill="auto"/>
            <w:noWrap/>
            <w:vAlign w:val="bottom"/>
            <w:hideMark/>
          </w:tcPr>
          <w:p w:rsidR="00536A09" w:rsidRPr="006D1FED" w:rsidRDefault="001312BE"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1577" w:type="dxa"/>
            <w:shd w:val="clear" w:color="auto" w:fill="auto"/>
            <w:noWrap/>
            <w:vAlign w:val="bottom"/>
            <w:hideMark/>
          </w:tcPr>
          <w:p w:rsidR="00536A09" w:rsidRPr="006D1FED" w:rsidRDefault="001312BE"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w:t>
            </w:r>
          </w:p>
        </w:tc>
        <w:tc>
          <w:tcPr>
            <w:tcW w:w="1363" w:type="dxa"/>
            <w:shd w:val="clear" w:color="auto" w:fill="auto"/>
            <w:noWrap/>
            <w:vAlign w:val="bottom"/>
            <w:hideMark/>
          </w:tcPr>
          <w:p w:rsidR="00536A09" w:rsidRPr="006D1FED" w:rsidRDefault="001312BE" w:rsidP="00146973">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2166</w:t>
            </w:r>
          </w:p>
        </w:tc>
      </w:tr>
    </w:tbl>
    <w:p w:rsidR="001312BE" w:rsidRDefault="003565FA" w:rsidP="001312BE">
      <w:pPr>
        <w:pStyle w:val="Caption"/>
        <w:jc w:val="both"/>
        <w:rPr>
          <w:rFonts w:ascii="Arial" w:hAnsi="Arial" w:cs="Arial"/>
          <w:sz w:val="24"/>
          <w:szCs w:val="24"/>
        </w:rPr>
      </w:pPr>
      <w:r>
        <w:rPr>
          <w:rFonts w:ascii="Arial" w:hAnsi="Arial" w:cs="Arial"/>
          <w:sz w:val="24"/>
          <w:szCs w:val="24"/>
        </w:rPr>
        <w:t xml:space="preserve">  </w:t>
      </w:r>
      <w:bookmarkStart w:id="33" w:name="_Toc498684905"/>
      <w:r w:rsidR="001312BE">
        <w:t xml:space="preserve">Table </w:t>
      </w:r>
      <w:r w:rsidR="00946D71">
        <w:fldChar w:fldCharType="begin"/>
      </w:r>
      <w:r w:rsidR="00946D71">
        <w:instrText xml:space="preserve"> SEQ Table \* ARABIC </w:instrText>
      </w:r>
      <w:r w:rsidR="00946D71">
        <w:fldChar w:fldCharType="separate"/>
      </w:r>
      <w:r w:rsidR="001312BE">
        <w:rPr>
          <w:noProof/>
        </w:rPr>
        <w:t>6</w:t>
      </w:r>
      <w:r w:rsidR="00946D71">
        <w:rPr>
          <w:noProof/>
        </w:rPr>
        <w:fldChar w:fldCharType="end"/>
      </w:r>
      <w:r w:rsidR="001312BE">
        <w:t>: Access to energy for cooking in ward 23</w:t>
      </w:r>
      <w:r w:rsidR="001312BE" w:rsidRPr="00FE165A">
        <w:t xml:space="preserve"> (Source: 2011 Census Data from Stats SA overlaid onto the 2016 boundaries).</w:t>
      </w:r>
      <w:bookmarkEnd w:id="33"/>
    </w:p>
    <w:p w:rsidR="001312BE" w:rsidRDefault="001312BE" w:rsidP="00407CBF">
      <w:pPr>
        <w:spacing w:before="240" w:line="360" w:lineRule="auto"/>
        <w:jc w:val="both"/>
        <w:rPr>
          <w:rFonts w:ascii="Arial" w:hAnsi="Arial" w:cs="Arial"/>
          <w:sz w:val="24"/>
          <w:szCs w:val="24"/>
        </w:rPr>
      </w:pPr>
      <w:r>
        <w:rPr>
          <w:rFonts w:ascii="Arial" w:hAnsi="Arial" w:cs="Arial"/>
          <w:sz w:val="24"/>
          <w:szCs w:val="24"/>
        </w:rPr>
        <w:t xml:space="preserve">In terms of access to electricity for lighting, statistical figures show that ward 23 has an average number of households with access to electricity for lighting in Newcastle.  </w:t>
      </w:r>
    </w:p>
    <w:tbl>
      <w:tblPr>
        <w:tblW w:w="11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50"/>
        <w:gridCol w:w="1134"/>
        <w:gridCol w:w="1276"/>
        <w:gridCol w:w="992"/>
        <w:gridCol w:w="1418"/>
        <w:gridCol w:w="992"/>
        <w:gridCol w:w="1701"/>
        <w:gridCol w:w="1621"/>
      </w:tblGrid>
      <w:tr w:rsidR="001312BE" w:rsidRPr="00997F26" w:rsidTr="00146973">
        <w:trPr>
          <w:trHeight w:val="255"/>
          <w:jc w:val="center"/>
        </w:trPr>
        <w:tc>
          <w:tcPr>
            <w:tcW w:w="11397" w:type="dxa"/>
            <w:gridSpan w:val="9"/>
            <w:shd w:val="clear" w:color="auto" w:fill="BFBFBF" w:themeFill="background1" w:themeFillShade="BF"/>
            <w:vAlign w:val="center"/>
            <w:hideMark/>
          </w:tcPr>
          <w:p w:rsidR="001312BE" w:rsidRPr="00296C9C" w:rsidRDefault="001312BE" w:rsidP="00146973">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LIGHTING</w:t>
            </w:r>
          </w:p>
        </w:tc>
      </w:tr>
      <w:tr w:rsidR="001312BE" w:rsidRPr="00997F26" w:rsidTr="00146973">
        <w:trPr>
          <w:trHeight w:val="255"/>
          <w:jc w:val="center"/>
        </w:trPr>
        <w:tc>
          <w:tcPr>
            <w:tcW w:w="1413" w:type="dxa"/>
            <w:shd w:val="clear" w:color="auto" w:fill="BFBFBF" w:themeFill="background1" w:themeFillShade="BF"/>
            <w:vAlign w:val="center"/>
          </w:tcPr>
          <w:p w:rsidR="001312BE" w:rsidRPr="00296C9C" w:rsidRDefault="001312BE" w:rsidP="00146973">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Electricity</w:t>
            </w:r>
          </w:p>
        </w:tc>
        <w:tc>
          <w:tcPr>
            <w:tcW w:w="850" w:type="dxa"/>
            <w:shd w:val="clear" w:color="auto" w:fill="BFBFBF" w:themeFill="background1" w:themeFillShade="BF"/>
            <w:vAlign w:val="center"/>
          </w:tcPr>
          <w:p w:rsidR="001312BE" w:rsidRPr="00296C9C" w:rsidRDefault="001312BE" w:rsidP="00146973">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1312BE" w:rsidRPr="00296C9C" w:rsidRDefault="001312BE" w:rsidP="00146973">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Paraffin</w:t>
            </w:r>
          </w:p>
        </w:tc>
        <w:tc>
          <w:tcPr>
            <w:tcW w:w="1276" w:type="dxa"/>
            <w:shd w:val="clear" w:color="auto" w:fill="BFBFBF" w:themeFill="background1" w:themeFillShade="BF"/>
            <w:vAlign w:val="center"/>
          </w:tcPr>
          <w:p w:rsidR="001312BE" w:rsidRPr="00296C9C" w:rsidRDefault="001312BE" w:rsidP="00146973">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Candles</w:t>
            </w:r>
          </w:p>
        </w:tc>
        <w:tc>
          <w:tcPr>
            <w:tcW w:w="992" w:type="dxa"/>
            <w:shd w:val="clear" w:color="auto" w:fill="BFBFBF" w:themeFill="background1" w:themeFillShade="BF"/>
            <w:vAlign w:val="center"/>
          </w:tcPr>
          <w:p w:rsidR="001312BE" w:rsidRPr="00296C9C" w:rsidRDefault="001312BE" w:rsidP="00146973">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Solar</w:t>
            </w:r>
          </w:p>
        </w:tc>
        <w:tc>
          <w:tcPr>
            <w:tcW w:w="1418" w:type="dxa"/>
            <w:shd w:val="clear" w:color="auto" w:fill="BFBFBF" w:themeFill="background1" w:themeFillShade="BF"/>
            <w:vAlign w:val="center"/>
          </w:tcPr>
          <w:p w:rsidR="001312BE" w:rsidRPr="00296C9C" w:rsidRDefault="001312BE" w:rsidP="00146973">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Other</w:t>
            </w:r>
          </w:p>
        </w:tc>
        <w:tc>
          <w:tcPr>
            <w:tcW w:w="992" w:type="dxa"/>
            <w:shd w:val="clear" w:color="auto" w:fill="BFBFBF" w:themeFill="background1" w:themeFillShade="BF"/>
            <w:vAlign w:val="center"/>
          </w:tcPr>
          <w:p w:rsidR="001312BE" w:rsidRPr="00296C9C" w:rsidRDefault="001312BE" w:rsidP="00146973">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None</w:t>
            </w:r>
          </w:p>
        </w:tc>
        <w:tc>
          <w:tcPr>
            <w:tcW w:w="1701" w:type="dxa"/>
            <w:shd w:val="clear" w:color="auto" w:fill="BFBFBF" w:themeFill="background1" w:themeFillShade="BF"/>
            <w:vAlign w:val="center"/>
          </w:tcPr>
          <w:p w:rsidR="001312BE" w:rsidRPr="00296C9C" w:rsidRDefault="001312BE" w:rsidP="00146973">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Unspecified</w:t>
            </w:r>
          </w:p>
        </w:tc>
        <w:tc>
          <w:tcPr>
            <w:tcW w:w="1621" w:type="dxa"/>
            <w:shd w:val="clear" w:color="auto" w:fill="BFBFBF" w:themeFill="background1" w:themeFillShade="BF"/>
            <w:vAlign w:val="center"/>
          </w:tcPr>
          <w:p w:rsidR="001312BE" w:rsidRPr="00296C9C" w:rsidRDefault="001312BE" w:rsidP="00146973">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Grand Total</w:t>
            </w:r>
          </w:p>
        </w:tc>
      </w:tr>
      <w:tr w:rsidR="001312BE" w:rsidRPr="00997F26" w:rsidTr="00146973">
        <w:trPr>
          <w:trHeight w:val="255"/>
          <w:jc w:val="center"/>
        </w:trPr>
        <w:tc>
          <w:tcPr>
            <w:tcW w:w="1413" w:type="dxa"/>
            <w:shd w:val="clear" w:color="auto" w:fill="auto"/>
            <w:noWrap/>
            <w:vAlign w:val="bottom"/>
            <w:hideMark/>
          </w:tcPr>
          <w:p w:rsidR="001312BE" w:rsidRPr="00296C9C" w:rsidRDefault="00EE7A57"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2131</w:t>
            </w:r>
          </w:p>
        </w:tc>
        <w:tc>
          <w:tcPr>
            <w:tcW w:w="850" w:type="dxa"/>
            <w:shd w:val="clear" w:color="auto" w:fill="auto"/>
            <w:noWrap/>
            <w:vAlign w:val="bottom"/>
            <w:hideMark/>
          </w:tcPr>
          <w:p w:rsidR="001312BE" w:rsidRPr="00296C9C" w:rsidRDefault="001312BE" w:rsidP="00146973">
            <w:pPr>
              <w:spacing w:after="0" w:line="240" w:lineRule="auto"/>
              <w:jc w:val="center"/>
              <w:rPr>
                <w:rFonts w:ascii="Arial" w:eastAsia="Times New Roman" w:hAnsi="Arial" w:cs="Arial"/>
                <w:sz w:val="20"/>
                <w:szCs w:val="20"/>
                <w:lang w:eastAsia="en-ZA"/>
              </w:rPr>
            </w:pPr>
            <w:r w:rsidRPr="00296C9C">
              <w:rPr>
                <w:rFonts w:ascii="Arial" w:eastAsia="Times New Roman" w:hAnsi="Arial" w:cs="Arial"/>
                <w:sz w:val="20"/>
                <w:szCs w:val="20"/>
                <w:lang w:eastAsia="en-ZA"/>
              </w:rPr>
              <w:t>1</w:t>
            </w:r>
          </w:p>
        </w:tc>
        <w:tc>
          <w:tcPr>
            <w:tcW w:w="1134" w:type="dxa"/>
            <w:shd w:val="clear" w:color="auto" w:fill="auto"/>
            <w:noWrap/>
            <w:vAlign w:val="bottom"/>
            <w:hideMark/>
          </w:tcPr>
          <w:p w:rsidR="001312BE" w:rsidRPr="00296C9C" w:rsidRDefault="00EE7A57"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1276" w:type="dxa"/>
            <w:shd w:val="clear" w:color="auto" w:fill="auto"/>
            <w:noWrap/>
            <w:vAlign w:val="bottom"/>
            <w:hideMark/>
          </w:tcPr>
          <w:p w:rsidR="001312BE" w:rsidRPr="00296C9C" w:rsidRDefault="00EE7A57"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w:t>
            </w:r>
          </w:p>
        </w:tc>
        <w:tc>
          <w:tcPr>
            <w:tcW w:w="992" w:type="dxa"/>
            <w:shd w:val="clear" w:color="auto" w:fill="auto"/>
            <w:noWrap/>
            <w:vAlign w:val="bottom"/>
            <w:hideMark/>
          </w:tcPr>
          <w:p w:rsidR="001312BE" w:rsidRPr="00296C9C" w:rsidRDefault="00EE7A57"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w:t>
            </w:r>
          </w:p>
        </w:tc>
        <w:tc>
          <w:tcPr>
            <w:tcW w:w="1418" w:type="dxa"/>
            <w:shd w:val="clear" w:color="auto" w:fill="auto"/>
            <w:noWrap/>
            <w:vAlign w:val="bottom"/>
            <w:hideMark/>
          </w:tcPr>
          <w:p w:rsidR="001312BE" w:rsidRPr="00296C9C" w:rsidRDefault="001312BE" w:rsidP="00146973">
            <w:pPr>
              <w:spacing w:after="0" w:line="240" w:lineRule="auto"/>
              <w:jc w:val="center"/>
              <w:rPr>
                <w:rFonts w:ascii="Arial" w:eastAsia="Times New Roman" w:hAnsi="Arial" w:cs="Arial"/>
                <w:sz w:val="20"/>
                <w:szCs w:val="20"/>
                <w:lang w:eastAsia="en-ZA"/>
              </w:rPr>
            </w:pPr>
            <w:r w:rsidRPr="00296C9C">
              <w:rPr>
                <w:rFonts w:ascii="Arial" w:eastAsia="Times New Roman" w:hAnsi="Arial" w:cs="Arial"/>
                <w:sz w:val="20"/>
                <w:szCs w:val="20"/>
                <w:lang w:eastAsia="en-ZA"/>
              </w:rPr>
              <w:t>-</w:t>
            </w:r>
          </w:p>
        </w:tc>
        <w:tc>
          <w:tcPr>
            <w:tcW w:w="992" w:type="dxa"/>
            <w:shd w:val="clear" w:color="auto" w:fill="auto"/>
            <w:noWrap/>
            <w:vAlign w:val="bottom"/>
            <w:hideMark/>
          </w:tcPr>
          <w:p w:rsidR="001312BE" w:rsidRPr="00296C9C" w:rsidRDefault="00EE7A57"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1701" w:type="dxa"/>
            <w:shd w:val="clear" w:color="auto" w:fill="auto"/>
            <w:noWrap/>
            <w:vAlign w:val="bottom"/>
            <w:hideMark/>
          </w:tcPr>
          <w:p w:rsidR="001312BE" w:rsidRPr="00296C9C" w:rsidRDefault="00EE7A57"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w:t>
            </w:r>
          </w:p>
        </w:tc>
        <w:tc>
          <w:tcPr>
            <w:tcW w:w="1621" w:type="dxa"/>
            <w:shd w:val="clear" w:color="auto" w:fill="auto"/>
            <w:noWrap/>
            <w:vAlign w:val="bottom"/>
            <w:hideMark/>
          </w:tcPr>
          <w:p w:rsidR="001312BE" w:rsidRPr="00296C9C" w:rsidRDefault="00EE7A57" w:rsidP="00146973">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2166</w:t>
            </w:r>
          </w:p>
        </w:tc>
      </w:tr>
    </w:tbl>
    <w:p w:rsidR="001312BE" w:rsidRDefault="001312BE" w:rsidP="001312BE">
      <w:pPr>
        <w:pStyle w:val="Caption"/>
        <w:jc w:val="both"/>
        <w:rPr>
          <w:rFonts w:ascii="Arial" w:hAnsi="Arial" w:cs="Arial"/>
          <w:sz w:val="24"/>
          <w:szCs w:val="24"/>
        </w:rPr>
      </w:pPr>
      <w:bookmarkStart w:id="34" w:name="_Toc498684906"/>
      <w:r>
        <w:t xml:space="preserve">Table </w:t>
      </w:r>
      <w:r w:rsidR="00946D71">
        <w:fldChar w:fldCharType="begin"/>
      </w:r>
      <w:r w:rsidR="00946D71">
        <w:instrText xml:space="preserve"> SEQ Table \* ARABIC </w:instrText>
      </w:r>
      <w:r w:rsidR="00946D71">
        <w:fldChar w:fldCharType="separate"/>
      </w:r>
      <w:r>
        <w:rPr>
          <w:noProof/>
        </w:rPr>
        <w:t>7</w:t>
      </w:r>
      <w:r w:rsidR="00946D71">
        <w:rPr>
          <w:noProof/>
        </w:rPr>
        <w:fldChar w:fldCharType="end"/>
      </w:r>
      <w:r>
        <w:t>:</w:t>
      </w:r>
      <w:r w:rsidRPr="007903B1">
        <w:t xml:space="preserve"> Access to energy for </w:t>
      </w:r>
      <w:r>
        <w:t>lighting</w:t>
      </w:r>
      <w:r w:rsidR="00EE7A57">
        <w:t xml:space="preserve"> in ward 23</w:t>
      </w:r>
      <w:r w:rsidRPr="007903B1">
        <w:t xml:space="preserve"> (Source: 2011 Census Data from Stats SA overlaid onto the 2016 boundaries).</w:t>
      </w:r>
      <w:bookmarkEnd w:id="34"/>
    </w:p>
    <w:p w:rsidR="001312BE" w:rsidRDefault="00EE7A57" w:rsidP="003565FA">
      <w:pPr>
        <w:spacing w:before="240" w:line="360" w:lineRule="auto"/>
        <w:jc w:val="both"/>
        <w:rPr>
          <w:rFonts w:ascii="Arial" w:hAnsi="Arial" w:cs="Arial"/>
          <w:sz w:val="24"/>
          <w:szCs w:val="24"/>
        </w:rPr>
      </w:pPr>
      <w:r>
        <w:rPr>
          <w:rFonts w:ascii="Arial" w:hAnsi="Arial" w:cs="Arial"/>
          <w:sz w:val="24"/>
          <w:szCs w:val="24"/>
        </w:rPr>
        <w:lastRenderedPageBreak/>
        <w:t>The majority of the households in ward 23 have access to adequate potable water which can be obtained anywhere within a radius of 200 metres from the main dwelling.  This is inclusive of water obtained inside the dwelling, water obtained inside the yard, and water obtained inside a community stand. In terms of access to electricity for lighting, statistical figures show that ward 23 has an average number of households with access to electricity for lighting.</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150"/>
        <w:gridCol w:w="1370"/>
        <w:gridCol w:w="1260"/>
        <w:gridCol w:w="1260"/>
        <w:gridCol w:w="1260"/>
        <w:gridCol w:w="1260"/>
        <w:gridCol w:w="1386"/>
        <w:gridCol w:w="1134"/>
      </w:tblGrid>
      <w:tr w:rsidR="008622DF" w:rsidRPr="00997F26" w:rsidTr="00146973">
        <w:trPr>
          <w:trHeight w:val="297"/>
        </w:trPr>
        <w:tc>
          <w:tcPr>
            <w:tcW w:w="11340" w:type="dxa"/>
            <w:gridSpan w:val="9"/>
            <w:shd w:val="clear" w:color="auto" w:fill="BFBFBF" w:themeFill="background1" w:themeFillShade="BF"/>
            <w:vAlign w:val="center"/>
            <w:hideMark/>
          </w:tcPr>
          <w:p w:rsidR="008622DF" w:rsidRPr="00E31377" w:rsidRDefault="008622DF" w:rsidP="00146973">
            <w:pPr>
              <w:spacing w:after="0" w:line="240" w:lineRule="auto"/>
              <w:jc w:val="center"/>
              <w:rPr>
                <w:rFonts w:ascii="Arial" w:eastAsia="Times New Roman" w:hAnsi="Arial" w:cs="Arial"/>
                <w:b/>
                <w:sz w:val="20"/>
                <w:szCs w:val="20"/>
                <w:lang w:eastAsia="en-ZA"/>
              </w:rPr>
            </w:pPr>
            <w:r w:rsidRPr="00BA60EB">
              <w:rPr>
                <w:rFonts w:ascii="Arial" w:eastAsia="Times New Roman" w:hAnsi="Arial" w:cs="Arial"/>
                <w:b/>
                <w:sz w:val="20"/>
                <w:szCs w:val="20"/>
                <w:lang w:eastAsia="en-ZA"/>
              </w:rPr>
              <w:t>ACCESS TO WATER</w:t>
            </w:r>
          </w:p>
        </w:tc>
      </w:tr>
      <w:tr w:rsidR="008622DF" w:rsidRPr="00997F26" w:rsidTr="00146973">
        <w:trPr>
          <w:trHeight w:val="1800"/>
        </w:trPr>
        <w:tc>
          <w:tcPr>
            <w:tcW w:w="1260" w:type="dxa"/>
            <w:shd w:val="clear" w:color="auto" w:fill="BFBFBF" w:themeFill="background1" w:themeFillShade="BF"/>
            <w:vAlign w:val="center"/>
          </w:tcPr>
          <w:p w:rsidR="008622DF" w:rsidRPr="00E31377" w:rsidRDefault="008622DF" w:rsidP="00146973">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inside the dwelling</w:t>
            </w:r>
          </w:p>
        </w:tc>
        <w:tc>
          <w:tcPr>
            <w:tcW w:w="1150" w:type="dxa"/>
            <w:shd w:val="clear" w:color="auto" w:fill="BFBFBF" w:themeFill="background1" w:themeFillShade="BF"/>
            <w:vAlign w:val="center"/>
          </w:tcPr>
          <w:p w:rsidR="008622DF" w:rsidRPr="00E31377" w:rsidRDefault="008622DF" w:rsidP="00146973">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inside the yard</w:t>
            </w:r>
          </w:p>
        </w:tc>
        <w:tc>
          <w:tcPr>
            <w:tcW w:w="1370" w:type="dxa"/>
            <w:shd w:val="clear" w:color="auto" w:fill="BFBFBF" w:themeFill="background1" w:themeFillShade="BF"/>
            <w:vAlign w:val="center"/>
          </w:tcPr>
          <w:p w:rsidR="008622DF" w:rsidRPr="00E31377" w:rsidRDefault="008622DF" w:rsidP="00146973">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on community stand: distance less than 200m from dwelling</w:t>
            </w:r>
          </w:p>
        </w:tc>
        <w:tc>
          <w:tcPr>
            <w:tcW w:w="1260" w:type="dxa"/>
            <w:shd w:val="clear" w:color="auto" w:fill="BFBFBF" w:themeFill="background1" w:themeFillShade="BF"/>
            <w:vAlign w:val="center"/>
          </w:tcPr>
          <w:p w:rsidR="008622DF" w:rsidRPr="00E31377" w:rsidRDefault="008622DF" w:rsidP="00146973">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to community stand: distance less than 200m and 500m from dwelling</w:t>
            </w:r>
          </w:p>
        </w:tc>
        <w:tc>
          <w:tcPr>
            <w:tcW w:w="1260" w:type="dxa"/>
            <w:shd w:val="clear" w:color="auto" w:fill="BFBFBF" w:themeFill="background1" w:themeFillShade="BF"/>
            <w:vAlign w:val="center"/>
          </w:tcPr>
          <w:p w:rsidR="008622DF" w:rsidRPr="00E31377" w:rsidRDefault="008622DF" w:rsidP="00146973">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to community stand: distance less than 500m and 1000m from dwelling</w:t>
            </w:r>
          </w:p>
        </w:tc>
        <w:tc>
          <w:tcPr>
            <w:tcW w:w="1260" w:type="dxa"/>
            <w:shd w:val="clear" w:color="auto" w:fill="BFBFBF" w:themeFill="background1" w:themeFillShade="BF"/>
            <w:vAlign w:val="center"/>
          </w:tcPr>
          <w:p w:rsidR="008622DF" w:rsidRPr="00E31377" w:rsidRDefault="008622DF" w:rsidP="00146973">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on community stand: distance greater than 1000m (1 km) from dwelling</w:t>
            </w:r>
          </w:p>
        </w:tc>
        <w:tc>
          <w:tcPr>
            <w:tcW w:w="1260" w:type="dxa"/>
            <w:shd w:val="clear" w:color="auto" w:fill="BFBFBF" w:themeFill="background1" w:themeFillShade="BF"/>
            <w:vAlign w:val="center"/>
          </w:tcPr>
          <w:p w:rsidR="008622DF" w:rsidRPr="00E31377" w:rsidRDefault="008622DF" w:rsidP="00146973">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No access to piped (tap) water</w:t>
            </w:r>
          </w:p>
        </w:tc>
        <w:tc>
          <w:tcPr>
            <w:tcW w:w="1386" w:type="dxa"/>
            <w:shd w:val="clear" w:color="auto" w:fill="BFBFBF" w:themeFill="background1" w:themeFillShade="BF"/>
            <w:vAlign w:val="center"/>
          </w:tcPr>
          <w:p w:rsidR="008622DF" w:rsidRPr="00E31377" w:rsidRDefault="008622DF" w:rsidP="00146973">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Unspecified</w:t>
            </w:r>
          </w:p>
        </w:tc>
        <w:tc>
          <w:tcPr>
            <w:tcW w:w="1134" w:type="dxa"/>
            <w:shd w:val="clear" w:color="auto" w:fill="BFBFBF" w:themeFill="background1" w:themeFillShade="BF"/>
            <w:vAlign w:val="center"/>
          </w:tcPr>
          <w:p w:rsidR="008622DF" w:rsidRPr="00E31377" w:rsidRDefault="008622DF" w:rsidP="00146973">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Grand Total</w:t>
            </w:r>
          </w:p>
        </w:tc>
      </w:tr>
      <w:tr w:rsidR="008622DF" w:rsidRPr="00997F26" w:rsidTr="00146973">
        <w:trPr>
          <w:trHeight w:val="255"/>
        </w:trPr>
        <w:tc>
          <w:tcPr>
            <w:tcW w:w="1260" w:type="dxa"/>
            <w:shd w:val="clear" w:color="auto" w:fill="auto"/>
            <w:noWrap/>
            <w:vAlign w:val="bottom"/>
            <w:hideMark/>
          </w:tcPr>
          <w:p w:rsidR="008622DF" w:rsidRPr="00E31377" w:rsidRDefault="008622DF"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1769</w:t>
            </w:r>
          </w:p>
        </w:tc>
        <w:tc>
          <w:tcPr>
            <w:tcW w:w="1150" w:type="dxa"/>
            <w:shd w:val="clear" w:color="auto" w:fill="auto"/>
            <w:noWrap/>
            <w:vAlign w:val="bottom"/>
            <w:hideMark/>
          </w:tcPr>
          <w:p w:rsidR="008622DF" w:rsidRPr="00E31377" w:rsidRDefault="008622DF"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368</w:t>
            </w:r>
          </w:p>
        </w:tc>
        <w:tc>
          <w:tcPr>
            <w:tcW w:w="1370" w:type="dxa"/>
            <w:shd w:val="clear" w:color="auto" w:fill="auto"/>
            <w:noWrap/>
            <w:vAlign w:val="bottom"/>
            <w:hideMark/>
          </w:tcPr>
          <w:p w:rsidR="008622DF" w:rsidRPr="00E31377" w:rsidRDefault="008622DF"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1260" w:type="dxa"/>
            <w:shd w:val="clear" w:color="auto" w:fill="auto"/>
            <w:noWrap/>
            <w:vAlign w:val="bottom"/>
            <w:hideMark/>
          </w:tcPr>
          <w:p w:rsidR="008622DF" w:rsidRPr="00E31377" w:rsidRDefault="008622DF"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260" w:type="dxa"/>
            <w:shd w:val="clear" w:color="auto" w:fill="auto"/>
            <w:noWrap/>
            <w:vAlign w:val="bottom"/>
            <w:hideMark/>
          </w:tcPr>
          <w:p w:rsidR="008622DF" w:rsidRPr="00E31377" w:rsidRDefault="008622DF"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260" w:type="dxa"/>
            <w:shd w:val="clear" w:color="auto" w:fill="auto"/>
            <w:noWrap/>
            <w:vAlign w:val="bottom"/>
            <w:hideMark/>
          </w:tcPr>
          <w:p w:rsidR="008622DF" w:rsidRPr="00E31377" w:rsidRDefault="008622DF"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260" w:type="dxa"/>
            <w:shd w:val="clear" w:color="auto" w:fill="auto"/>
            <w:noWrap/>
            <w:vAlign w:val="bottom"/>
            <w:hideMark/>
          </w:tcPr>
          <w:p w:rsidR="008622DF" w:rsidRPr="00E31377" w:rsidRDefault="008622DF"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w:t>
            </w:r>
          </w:p>
        </w:tc>
        <w:tc>
          <w:tcPr>
            <w:tcW w:w="1386" w:type="dxa"/>
            <w:shd w:val="clear" w:color="auto" w:fill="auto"/>
            <w:noWrap/>
            <w:vAlign w:val="bottom"/>
            <w:hideMark/>
          </w:tcPr>
          <w:p w:rsidR="008622DF" w:rsidRPr="00E31377" w:rsidRDefault="008622DF"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w:t>
            </w:r>
          </w:p>
        </w:tc>
        <w:tc>
          <w:tcPr>
            <w:tcW w:w="1134" w:type="dxa"/>
            <w:shd w:val="clear" w:color="auto" w:fill="auto"/>
            <w:noWrap/>
            <w:vAlign w:val="bottom"/>
            <w:hideMark/>
          </w:tcPr>
          <w:p w:rsidR="008622DF" w:rsidRPr="00E31377" w:rsidRDefault="008622DF" w:rsidP="00146973">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2166</w:t>
            </w:r>
          </w:p>
        </w:tc>
      </w:tr>
    </w:tbl>
    <w:p w:rsidR="008622DF" w:rsidRDefault="008622DF" w:rsidP="008622DF">
      <w:pPr>
        <w:pStyle w:val="Caption"/>
        <w:jc w:val="both"/>
        <w:rPr>
          <w:rFonts w:ascii="Arial" w:hAnsi="Arial" w:cs="Arial"/>
          <w:sz w:val="24"/>
          <w:szCs w:val="24"/>
        </w:rPr>
      </w:pPr>
      <w:bookmarkStart w:id="35" w:name="_Toc498684907"/>
      <w:r>
        <w:t xml:space="preserve">Table </w:t>
      </w:r>
      <w:r w:rsidR="00946D71">
        <w:fldChar w:fldCharType="begin"/>
      </w:r>
      <w:r w:rsidR="00946D71">
        <w:instrText xml:space="preserve"> SEQ Table \* ARABIC </w:instrText>
      </w:r>
      <w:r w:rsidR="00946D71">
        <w:fldChar w:fldCharType="separate"/>
      </w:r>
      <w:r>
        <w:rPr>
          <w:noProof/>
        </w:rPr>
        <w:t>8</w:t>
      </w:r>
      <w:r w:rsidR="00946D71">
        <w:rPr>
          <w:noProof/>
        </w:rPr>
        <w:fldChar w:fldCharType="end"/>
      </w:r>
      <w:r>
        <w:t>: Access to potable water in</w:t>
      </w:r>
      <w:r w:rsidR="005E0180">
        <w:t xml:space="preserve"> ward 23</w:t>
      </w:r>
      <w:r w:rsidRPr="002532B9">
        <w:t xml:space="preserve"> (Source: 2011 Census Data from Stats SA overlaid onto the 2016 boundaries).</w:t>
      </w:r>
      <w:bookmarkEnd w:id="35"/>
    </w:p>
    <w:p w:rsidR="008622DF" w:rsidRDefault="005E0180" w:rsidP="003565FA">
      <w:pPr>
        <w:spacing w:before="240" w:line="360" w:lineRule="auto"/>
        <w:jc w:val="both"/>
        <w:rPr>
          <w:rFonts w:ascii="Arial" w:hAnsi="Arial" w:cs="Arial"/>
          <w:sz w:val="24"/>
          <w:szCs w:val="24"/>
        </w:rPr>
      </w:pPr>
      <w:r>
        <w:rPr>
          <w:rFonts w:ascii="Arial" w:hAnsi="Arial" w:cs="Arial"/>
          <w:sz w:val="24"/>
          <w:szCs w:val="24"/>
        </w:rPr>
        <w:t xml:space="preserve">The stakeholders mentioned that in some households the old toilet system is still used, the toilets are vandalised and are not functioning well. In terms of access to adequate sanitation, statistical data shows that the majority of the households do not have access to a water </w:t>
      </w:r>
      <w:proofErr w:type="spellStart"/>
      <w:r>
        <w:rPr>
          <w:rFonts w:ascii="Arial" w:hAnsi="Arial" w:cs="Arial"/>
          <w:sz w:val="24"/>
          <w:szCs w:val="24"/>
        </w:rPr>
        <w:t>bourne</w:t>
      </w:r>
      <w:proofErr w:type="spellEnd"/>
      <w:r>
        <w:rPr>
          <w:rFonts w:ascii="Arial" w:hAnsi="Arial" w:cs="Arial"/>
          <w:sz w:val="24"/>
          <w:szCs w:val="24"/>
        </w:rPr>
        <w:t xml:space="preserve"> sewerage system.  The majority of the households are utilising pit latrine which ranges from those that have ventilation and those that do not.  </w:t>
      </w:r>
    </w:p>
    <w:tbl>
      <w:tblPr>
        <w:tblW w:w="11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134"/>
        <w:gridCol w:w="1134"/>
        <w:gridCol w:w="1417"/>
        <w:gridCol w:w="1276"/>
        <w:gridCol w:w="1134"/>
        <w:gridCol w:w="851"/>
        <w:gridCol w:w="1337"/>
        <w:gridCol w:w="1141"/>
      </w:tblGrid>
      <w:tr w:rsidR="005E0180" w:rsidRPr="00AB2AC8" w:rsidTr="00146973">
        <w:trPr>
          <w:trHeight w:val="416"/>
          <w:jc w:val="center"/>
        </w:trPr>
        <w:tc>
          <w:tcPr>
            <w:tcW w:w="11404" w:type="dxa"/>
            <w:gridSpan w:val="10"/>
            <w:shd w:val="clear" w:color="auto" w:fill="BFBFBF" w:themeFill="background1" w:themeFillShade="BF"/>
            <w:vAlign w:val="center"/>
            <w:hideMark/>
          </w:tcPr>
          <w:p w:rsidR="005E0180" w:rsidRPr="00AB2AC8" w:rsidRDefault="005E0180" w:rsidP="00146973">
            <w:pPr>
              <w:spacing w:after="0" w:line="240" w:lineRule="auto"/>
              <w:jc w:val="center"/>
              <w:rPr>
                <w:rFonts w:ascii="Arial" w:eastAsia="Times New Roman" w:hAnsi="Arial" w:cs="Arial"/>
                <w:b/>
                <w:sz w:val="20"/>
                <w:szCs w:val="20"/>
                <w:lang w:eastAsia="en-ZA"/>
              </w:rPr>
            </w:pPr>
            <w:r w:rsidRPr="00AB2AC8">
              <w:rPr>
                <w:rFonts w:ascii="Arial" w:eastAsia="Times New Roman" w:hAnsi="Arial" w:cs="Arial"/>
                <w:b/>
                <w:sz w:val="20"/>
                <w:szCs w:val="20"/>
                <w:lang w:eastAsia="en-ZA"/>
              </w:rPr>
              <w:t>ACCESS TO SANITATION</w:t>
            </w:r>
          </w:p>
        </w:tc>
      </w:tr>
      <w:tr w:rsidR="005E0180" w:rsidRPr="00AB2AC8" w:rsidTr="00146973">
        <w:trPr>
          <w:trHeight w:val="900"/>
          <w:jc w:val="center"/>
        </w:trPr>
        <w:tc>
          <w:tcPr>
            <w:tcW w:w="704" w:type="dxa"/>
            <w:shd w:val="clear" w:color="auto" w:fill="BFBFBF" w:themeFill="background1" w:themeFillShade="BF"/>
            <w:vAlign w:val="center"/>
          </w:tcPr>
          <w:p w:rsidR="005E0180" w:rsidRPr="00AB2AC8" w:rsidRDefault="005E0180" w:rsidP="00146973">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None</w:t>
            </w:r>
          </w:p>
        </w:tc>
        <w:tc>
          <w:tcPr>
            <w:tcW w:w="1276" w:type="dxa"/>
            <w:shd w:val="clear" w:color="auto" w:fill="BFBFBF" w:themeFill="background1" w:themeFillShade="BF"/>
            <w:vAlign w:val="center"/>
          </w:tcPr>
          <w:p w:rsidR="005E0180" w:rsidRPr="00AB2AC8" w:rsidRDefault="005E0180" w:rsidP="00146973">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Flush toilet (connected to sewerage system)</w:t>
            </w:r>
          </w:p>
        </w:tc>
        <w:tc>
          <w:tcPr>
            <w:tcW w:w="1134" w:type="dxa"/>
            <w:shd w:val="clear" w:color="auto" w:fill="BFBFBF" w:themeFill="background1" w:themeFillShade="BF"/>
            <w:vAlign w:val="center"/>
          </w:tcPr>
          <w:p w:rsidR="005E0180" w:rsidRPr="00AB2AC8" w:rsidRDefault="005E0180" w:rsidP="00146973">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Flush toilet (with septic tank)</w:t>
            </w:r>
          </w:p>
        </w:tc>
        <w:tc>
          <w:tcPr>
            <w:tcW w:w="1134" w:type="dxa"/>
            <w:shd w:val="clear" w:color="auto" w:fill="BFBFBF" w:themeFill="background1" w:themeFillShade="BF"/>
            <w:vAlign w:val="center"/>
          </w:tcPr>
          <w:p w:rsidR="005E0180" w:rsidRPr="00AB2AC8" w:rsidRDefault="005E0180" w:rsidP="00146973">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Chemical toilet</w:t>
            </w:r>
          </w:p>
        </w:tc>
        <w:tc>
          <w:tcPr>
            <w:tcW w:w="1417" w:type="dxa"/>
            <w:shd w:val="clear" w:color="auto" w:fill="BFBFBF" w:themeFill="background1" w:themeFillShade="BF"/>
            <w:vAlign w:val="center"/>
          </w:tcPr>
          <w:p w:rsidR="005E0180" w:rsidRPr="00AB2AC8" w:rsidRDefault="005E0180" w:rsidP="00146973">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Pit latrine with ventilation (VIP)</w:t>
            </w:r>
          </w:p>
        </w:tc>
        <w:tc>
          <w:tcPr>
            <w:tcW w:w="1276" w:type="dxa"/>
            <w:shd w:val="clear" w:color="auto" w:fill="BFBFBF" w:themeFill="background1" w:themeFillShade="BF"/>
            <w:vAlign w:val="center"/>
          </w:tcPr>
          <w:p w:rsidR="005E0180" w:rsidRPr="00AB2AC8" w:rsidRDefault="005E0180" w:rsidP="00146973">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Pit latrine without ventilation</w:t>
            </w:r>
          </w:p>
        </w:tc>
        <w:tc>
          <w:tcPr>
            <w:tcW w:w="1134" w:type="dxa"/>
            <w:shd w:val="clear" w:color="auto" w:fill="BFBFBF" w:themeFill="background1" w:themeFillShade="BF"/>
            <w:vAlign w:val="center"/>
          </w:tcPr>
          <w:p w:rsidR="005E0180" w:rsidRPr="00AB2AC8" w:rsidRDefault="005E0180" w:rsidP="00146973">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Bucket latrine</w:t>
            </w:r>
          </w:p>
        </w:tc>
        <w:tc>
          <w:tcPr>
            <w:tcW w:w="851" w:type="dxa"/>
            <w:shd w:val="clear" w:color="auto" w:fill="BFBFBF" w:themeFill="background1" w:themeFillShade="BF"/>
            <w:vAlign w:val="center"/>
          </w:tcPr>
          <w:p w:rsidR="005E0180" w:rsidRPr="00AB2AC8" w:rsidRDefault="005E0180" w:rsidP="00146973">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Other</w:t>
            </w:r>
          </w:p>
        </w:tc>
        <w:tc>
          <w:tcPr>
            <w:tcW w:w="1337" w:type="dxa"/>
            <w:shd w:val="clear" w:color="auto" w:fill="BFBFBF" w:themeFill="background1" w:themeFillShade="BF"/>
            <w:vAlign w:val="center"/>
          </w:tcPr>
          <w:p w:rsidR="005E0180" w:rsidRPr="00AB2AC8" w:rsidRDefault="005E0180" w:rsidP="00146973">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Unspecified</w:t>
            </w:r>
          </w:p>
        </w:tc>
        <w:tc>
          <w:tcPr>
            <w:tcW w:w="1141" w:type="dxa"/>
            <w:shd w:val="clear" w:color="auto" w:fill="BFBFBF" w:themeFill="background1" w:themeFillShade="BF"/>
            <w:vAlign w:val="center"/>
          </w:tcPr>
          <w:p w:rsidR="005E0180" w:rsidRPr="00AB2AC8" w:rsidRDefault="005E0180" w:rsidP="00146973">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Grand Total</w:t>
            </w:r>
          </w:p>
        </w:tc>
      </w:tr>
      <w:tr w:rsidR="005E0180" w:rsidRPr="00AB2AC8" w:rsidTr="00146973">
        <w:trPr>
          <w:trHeight w:val="255"/>
          <w:jc w:val="center"/>
        </w:trPr>
        <w:tc>
          <w:tcPr>
            <w:tcW w:w="704" w:type="dxa"/>
            <w:shd w:val="clear" w:color="auto" w:fill="auto"/>
            <w:noWrap/>
            <w:vAlign w:val="bottom"/>
            <w:hideMark/>
          </w:tcPr>
          <w:p w:rsidR="005E0180" w:rsidRPr="00AB2AC8" w:rsidRDefault="005E0180"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276" w:type="dxa"/>
            <w:shd w:val="clear" w:color="auto" w:fill="auto"/>
            <w:noWrap/>
            <w:vAlign w:val="bottom"/>
            <w:hideMark/>
          </w:tcPr>
          <w:p w:rsidR="005E0180" w:rsidRPr="00AB2AC8" w:rsidRDefault="005E0180"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1815</w:t>
            </w:r>
          </w:p>
        </w:tc>
        <w:tc>
          <w:tcPr>
            <w:tcW w:w="1134" w:type="dxa"/>
            <w:shd w:val="clear" w:color="auto" w:fill="auto"/>
            <w:noWrap/>
            <w:vAlign w:val="bottom"/>
            <w:hideMark/>
          </w:tcPr>
          <w:p w:rsidR="005E0180" w:rsidRPr="00AB2AC8" w:rsidRDefault="005E0180"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270</w:t>
            </w:r>
          </w:p>
        </w:tc>
        <w:tc>
          <w:tcPr>
            <w:tcW w:w="1134" w:type="dxa"/>
            <w:shd w:val="clear" w:color="auto" w:fill="auto"/>
            <w:noWrap/>
            <w:vAlign w:val="bottom"/>
            <w:hideMark/>
          </w:tcPr>
          <w:p w:rsidR="005E0180" w:rsidRPr="00AB2AC8" w:rsidRDefault="005E0180"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1417" w:type="dxa"/>
            <w:shd w:val="clear" w:color="auto" w:fill="auto"/>
            <w:noWrap/>
            <w:vAlign w:val="bottom"/>
            <w:hideMark/>
          </w:tcPr>
          <w:p w:rsidR="005E0180" w:rsidRPr="00AB2AC8" w:rsidRDefault="005E0180"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276" w:type="dxa"/>
            <w:shd w:val="clear" w:color="auto" w:fill="auto"/>
            <w:noWrap/>
            <w:vAlign w:val="bottom"/>
            <w:hideMark/>
          </w:tcPr>
          <w:p w:rsidR="005E0180" w:rsidRPr="00AB2AC8" w:rsidRDefault="005E0180"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12</w:t>
            </w:r>
          </w:p>
        </w:tc>
        <w:tc>
          <w:tcPr>
            <w:tcW w:w="1134" w:type="dxa"/>
            <w:shd w:val="clear" w:color="auto" w:fill="auto"/>
            <w:noWrap/>
            <w:vAlign w:val="bottom"/>
            <w:hideMark/>
          </w:tcPr>
          <w:p w:rsidR="005E0180" w:rsidRPr="00AB2AC8" w:rsidRDefault="005E0180"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w:t>
            </w:r>
          </w:p>
        </w:tc>
        <w:tc>
          <w:tcPr>
            <w:tcW w:w="851" w:type="dxa"/>
            <w:shd w:val="clear" w:color="auto" w:fill="auto"/>
            <w:noWrap/>
            <w:vAlign w:val="bottom"/>
            <w:hideMark/>
          </w:tcPr>
          <w:p w:rsidR="005E0180" w:rsidRPr="00AB2AC8" w:rsidRDefault="005E0180"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39</w:t>
            </w:r>
          </w:p>
        </w:tc>
        <w:tc>
          <w:tcPr>
            <w:tcW w:w="1337" w:type="dxa"/>
            <w:shd w:val="clear" w:color="auto" w:fill="auto"/>
            <w:noWrap/>
            <w:vAlign w:val="bottom"/>
            <w:hideMark/>
          </w:tcPr>
          <w:p w:rsidR="005E0180" w:rsidRPr="00AB2AC8" w:rsidRDefault="005E0180"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w:t>
            </w:r>
          </w:p>
        </w:tc>
        <w:tc>
          <w:tcPr>
            <w:tcW w:w="1141" w:type="dxa"/>
            <w:shd w:val="clear" w:color="auto" w:fill="auto"/>
            <w:noWrap/>
            <w:vAlign w:val="bottom"/>
            <w:hideMark/>
          </w:tcPr>
          <w:p w:rsidR="005E0180" w:rsidRPr="00AB2AC8" w:rsidRDefault="005E0180" w:rsidP="00146973">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2166</w:t>
            </w:r>
          </w:p>
        </w:tc>
      </w:tr>
    </w:tbl>
    <w:p w:rsidR="005E0180" w:rsidRDefault="005E0180" w:rsidP="005E0180">
      <w:pPr>
        <w:pStyle w:val="Caption"/>
      </w:pPr>
      <w:bookmarkStart w:id="36" w:name="_Toc498684908"/>
      <w:r>
        <w:t xml:space="preserve">Table </w:t>
      </w:r>
      <w:r w:rsidR="00946D71">
        <w:fldChar w:fldCharType="begin"/>
      </w:r>
      <w:r w:rsidR="00946D71">
        <w:instrText xml:space="preserve"> SEQ Table \* ARABIC </w:instrText>
      </w:r>
      <w:r w:rsidR="00946D71">
        <w:fldChar w:fldCharType="separate"/>
      </w:r>
      <w:r>
        <w:rPr>
          <w:noProof/>
        </w:rPr>
        <w:t>9</w:t>
      </w:r>
      <w:r w:rsidR="00946D71">
        <w:rPr>
          <w:noProof/>
        </w:rPr>
        <w:fldChar w:fldCharType="end"/>
      </w:r>
      <w:r>
        <w:t>: Access to adequate sanitation</w:t>
      </w:r>
      <w:r w:rsidRPr="00934DD6">
        <w:t xml:space="preserve"> in ward </w:t>
      </w:r>
      <w:r w:rsidR="00E012CE">
        <w:t>23</w:t>
      </w:r>
      <w:r w:rsidRPr="00934DD6">
        <w:t xml:space="preserve"> (Source: 2011 Census Data from Stats SA overlaid onto the 2016 boundaries).</w:t>
      </w:r>
      <w:bookmarkEnd w:id="36"/>
    </w:p>
    <w:p w:rsidR="005E0180" w:rsidRDefault="00FE0326" w:rsidP="003565FA">
      <w:pPr>
        <w:spacing w:before="240" w:line="360" w:lineRule="auto"/>
        <w:jc w:val="both"/>
        <w:rPr>
          <w:rFonts w:ascii="Arial" w:hAnsi="Arial" w:cs="Arial"/>
          <w:sz w:val="24"/>
          <w:szCs w:val="24"/>
        </w:rPr>
      </w:pPr>
      <w:r>
        <w:rPr>
          <w:rFonts w:ascii="Arial" w:hAnsi="Arial" w:cs="Arial"/>
          <w:sz w:val="24"/>
          <w:szCs w:val="24"/>
        </w:rPr>
        <w:t>In terms of access to refuse removal, according to the statistical figures, a very high majority of the households within ward 23 are receiving refuse removal services from the Newcastle Local Municipality at a rate of one collection per week.</w:t>
      </w:r>
      <w:r w:rsidR="00D56353">
        <w:rPr>
          <w:rFonts w:ascii="Arial" w:hAnsi="Arial" w:cs="Arial"/>
          <w:sz w:val="24"/>
          <w:szCs w:val="24"/>
        </w:rPr>
        <w:t xml:space="preserve"> Upon engagements with key stakeholders residing within the ward, it was indicated that the majority of the households would like to see the VIP system being transformed into a water </w:t>
      </w:r>
      <w:proofErr w:type="spellStart"/>
      <w:r w:rsidR="00D56353">
        <w:rPr>
          <w:rFonts w:ascii="Arial" w:hAnsi="Arial" w:cs="Arial"/>
          <w:sz w:val="24"/>
          <w:szCs w:val="24"/>
        </w:rPr>
        <w:t>bourne</w:t>
      </w:r>
      <w:proofErr w:type="spellEnd"/>
      <w:r w:rsidR="00D56353">
        <w:rPr>
          <w:rFonts w:ascii="Arial" w:hAnsi="Arial" w:cs="Arial"/>
          <w:sz w:val="24"/>
          <w:szCs w:val="24"/>
        </w:rPr>
        <w:t xml:space="preserve"> sewerage system that can flush.</w:t>
      </w:r>
    </w:p>
    <w:p w:rsidR="00407CBF" w:rsidRDefault="00407CBF" w:rsidP="003565FA">
      <w:pPr>
        <w:spacing w:before="240" w:line="360" w:lineRule="auto"/>
        <w:jc w:val="both"/>
        <w:rPr>
          <w:rFonts w:ascii="Arial" w:hAnsi="Arial" w:cs="Arial"/>
          <w:sz w:val="24"/>
          <w:szCs w:val="24"/>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1294"/>
        <w:gridCol w:w="1293"/>
        <w:gridCol w:w="1294"/>
        <w:gridCol w:w="1293"/>
        <w:gridCol w:w="1188"/>
        <w:gridCol w:w="1399"/>
        <w:gridCol w:w="1294"/>
      </w:tblGrid>
      <w:tr w:rsidR="00D56353" w:rsidRPr="0070005B" w:rsidTr="00146973">
        <w:trPr>
          <w:trHeight w:val="368"/>
        </w:trPr>
        <w:tc>
          <w:tcPr>
            <w:tcW w:w="10348" w:type="dxa"/>
            <w:gridSpan w:val="8"/>
            <w:shd w:val="clear" w:color="auto" w:fill="BFBFBF" w:themeFill="background1" w:themeFillShade="BF"/>
            <w:vAlign w:val="center"/>
            <w:hideMark/>
          </w:tcPr>
          <w:p w:rsidR="00D56353" w:rsidRPr="0070005B" w:rsidRDefault="00D56353" w:rsidP="00146973">
            <w:pPr>
              <w:spacing w:after="0" w:line="240" w:lineRule="auto"/>
              <w:jc w:val="center"/>
              <w:rPr>
                <w:rFonts w:ascii="Arial" w:eastAsia="Times New Roman" w:hAnsi="Arial" w:cs="Arial"/>
                <w:b/>
                <w:sz w:val="20"/>
                <w:szCs w:val="20"/>
                <w:lang w:eastAsia="en-ZA"/>
              </w:rPr>
            </w:pPr>
            <w:r w:rsidRPr="00FF797B">
              <w:rPr>
                <w:rFonts w:ascii="Arial" w:eastAsia="Times New Roman" w:hAnsi="Arial" w:cs="Arial"/>
                <w:b/>
                <w:sz w:val="20"/>
                <w:szCs w:val="20"/>
                <w:lang w:eastAsia="en-ZA"/>
              </w:rPr>
              <w:lastRenderedPageBreak/>
              <w:t>ACCESS TO REFUSE REMOVAL SERVICES</w:t>
            </w:r>
          </w:p>
        </w:tc>
      </w:tr>
      <w:tr w:rsidR="00D56353" w:rsidRPr="0070005B" w:rsidTr="00146973">
        <w:trPr>
          <w:trHeight w:val="900"/>
        </w:trPr>
        <w:tc>
          <w:tcPr>
            <w:tcW w:w="1293" w:type="dxa"/>
            <w:shd w:val="clear" w:color="auto" w:fill="BFBFBF" w:themeFill="background1" w:themeFillShade="BF"/>
            <w:vAlign w:val="center"/>
          </w:tcPr>
          <w:p w:rsidR="00D56353" w:rsidRPr="0070005B" w:rsidRDefault="00D56353" w:rsidP="00146973">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Removed by local authority at least once a week</w:t>
            </w:r>
          </w:p>
        </w:tc>
        <w:tc>
          <w:tcPr>
            <w:tcW w:w="1294" w:type="dxa"/>
            <w:shd w:val="clear" w:color="auto" w:fill="BFBFBF" w:themeFill="background1" w:themeFillShade="BF"/>
            <w:vAlign w:val="center"/>
          </w:tcPr>
          <w:p w:rsidR="00D56353" w:rsidRPr="0070005B" w:rsidRDefault="00D56353" w:rsidP="00146973">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Removed by local authority less often</w:t>
            </w:r>
          </w:p>
        </w:tc>
        <w:tc>
          <w:tcPr>
            <w:tcW w:w="1293" w:type="dxa"/>
            <w:shd w:val="clear" w:color="auto" w:fill="BFBFBF" w:themeFill="background1" w:themeFillShade="BF"/>
            <w:vAlign w:val="center"/>
          </w:tcPr>
          <w:p w:rsidR="00D56353" w:rsidRPr="0070005B" w:rsidRDefault="00D56353" w:rsidP="00146973">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Communal refuse dump</w:t>
            </w:r>
          </w:p>
        </w:tc>
        <w:tc>
          <w:tcPr>
            <w:tcW w:w="1294" w:type="dxa"/>
            <w:shd w:val="clear" w:color="auto" w:fill="BFBFBF" w:themeFill="background1" w:themeFillShade="BF"/>
            <w:vAlign w:val="center"/>
          </w:tcPr>
          <w:p w:rsidR="00D56353" w:rsidRPr="0070005B" w:rsidRDefault="00D56353" w:rsidP="00146973">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Own refuse dump</w:t>
            </w:r>
          </w:p>
        </w:tc>
        <w:tc>
          <w:tcPr>
            <w:tcW w:w="1293" w:type="dxa"/>
            <w:shd w:val="clear" w:color="auto" w:fill="BFBFBF" w:themeFill="background1" w:themeFillShade="BF"/>
            <w:vAlign w:val="center"/>
          </w:tcPr>
          <w:p w:rsidR="00D56353" w:rsidRPr="0070005B" w:rsidRDefault="00D56353" w:rsidP="00146973">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No rubbish disposal</w:t>
            </w:r>
          </w:p>
        </w:tc>
        <w:tc>
          <w:tcPr>
            <w:tcW w:w="1188" w:type="dxa"/>
            <w:shd w:val="clear" w:color="auto" w:fill="BFBFBF" w:themeFill="background1" w:themeFillShade="BF"/>
            <w:vAlign w:val="center"/>
          </w:tcPr>
          <w:p w:rsidR="00D56353" w:rsidRPr="0070005B" w:rsidRDefault="00D56353" w:rsidP="00146973">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Other</w:t>
            </w:r>
          </w:p>
        </w:tc>
        <w:tc>
          <w:tcPr>
            <w:tcW w:w="1399" w:type="dxa"/>
            <w:shd w:val="clear" w:color="auto" w:fill="BFBFBF" w:themeFill="background1" w:themeFillShade="BF"/>
            <w:vAlign w:val="center"/>
          </w:tcPr>
          <w:p w:rsidR="00D56353" w:rsidRPr="0070005B" w:rsidRDefault="00D56353" w:rsidP="00146973">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Unspecified</w:t>
            </w:r>
          </w:p>
        </w:tc>
        <w:tc>
          <w:tcPr>
            <w:tcW w:w="1294" w:type="dxa"/>
            <w:shd w:val="clear" w:color="auto" w:fill="BFBFBF" w:themeFill="background1" w:themeFillShade="BF"/>
            <w:vAlign w:val="center"/>
          </w:tcPr>
          <w:p w:rsidR="00D56353" w:rsidRPr="0070005B" w:rsidRDefault="00D56353" w:rsidP="00146973">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Grand Total</w:t>
            </w:r>
          </w:p>
        </w:tc>
      </w:tr>
      <w:tr w:rsidR="00D56353" w:rsidRPr="0070005B" w:rsidTr="00146973">
        <w:trPr>
          <w:trHeight w:val="255"/>
        </w:trPr>
        <w:tc>
          <w:tcPr>
            <w:tcW w:w="1293" w:type="dxa"/>
            <w:shd w:val="clear" w:color="auto" w:fill="auto"/>
            <w:noWrap/>
            <w:vAlign w:val="bottom"/>
            <w:hideMark/>
          </w:tcPr>
          <w:p w:rsidR="00D56353" w:rsidRPr="0070005B" w:rsidRDefault="00D56353"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2135</w:t>
            </w:r>
          </w:p>
        </w:tc>
        <w:tc>
          <w:tcPr>
            <w:tcW w:w="1294" w:type="dxa"/>
            <w:shd w:val="clear" w:color="auto" w:fill="auto"/>
            <w:noWrap/>
            <w:vAlign w:val="bottom"/>
            <w:hideMark/>
          </w:tcPr>
          <w:p w:rsidR="00D56353" w:rsidRPr="0070005B" w:rsidRDefault="00D56353"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293" w:type="dxa"/>
            <w:shd w:val="clear" w:color="auto" w:fill="auto"/>
            <w:noWrap/>
            <w:vAlign w:val="bottom"/>
            <w:hideMark/>
          </w:tcPr>
          <w:p w:rsidR="00D56353" w:rsidRPr="0070005B" w:rsidRDefault="00D56353"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1294" w:type="dxa"/>
            <w:shd w:val="clear" w:color="auto" w:fill="auto"/>
            <w:noWrap/>
            <w:vAlign w:val="bottom"/>
            <w:hideMark/>
          </w:tcPr>
          <w:p w:rsidR="00D56353" w:rsidRPr="0070005B" w:rsidRDefault="00D56353"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1293" w:type="dxa"/>
            <w:shd w:val="clear" w:color="auto" w:fill="auto"/>
            <w:noWrap/>
            <w:vAlign w:val="bottom"/>
            <w:hideMark/>
          </w:tcPr>
          <w:p w:rsidR="00D56353" w:rsidRPr="0070005B" w:rsidRDefault="00D56353"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188" w:type="dxa"/>
            <w:shd w:val="clear" w:color="auto" w:fill="auto"/>
            <w:noWrap/>
            <w:vAlign w:val="bottom"/>
            <w:hideMark/>
          </w:tcPr>
          <w:p w:rsidR="00D56353" w:rsidRPr="0070005B" w:rsidRDefault="00D56353"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1399" w:type="dxa"/>
            <w:shd w:val="clear" w:color="auto" w:fill="auto"/>
            <w:noWrap/>
            <w:vAlign w:val="bottom"/>
            <w:hideMark/>
          </w:tcPr>
          <w:p w:rsidR="00D56353" w:rsidRPr="0070005B" w:rsidRDefault="00D56353"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w:t>
            </w:r>
          </w:p>
        </w:tc>
        <w:tc>
          <w:tcPr>
            <w:tcW w:w="1294" w:type="dxa"/>
            <w:shd w:val="clear" w:color="auto" w:fill="auto"/>
            <w:noWrap/>
            <w:vAlign w:val="bottom"/>
            <w:hideMark/>
          </w:tcPr>
          <w:p w:rsidR="00D56353" w:rsidRPr="0070005B" w:rsidRDefault="00D56353" w:rsidP="00146973">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2166</w:t>
            </w:r>
          </w:p>
        </w:tc>
      </w:tr>
    </w:tbl>
    <w:p w:rsidR="00D56353" w:rsidRDefault="00D56353" w:rsidP="00D56353">
      <w:pPr>
        <w:pStyle w:val="Caption"/>
        <w:jc w:val="both"/>
        <w:rPr>
          <w:rFonts w:ascii="Arial" w:hAnsi="Arial" w:cs="Arial"/>
          <w:sz w:val="24"/>
          <w:szCs w:val="24"/>
        </w:rPr>
      </w:pPr>
      <w:bookmarkStart w:id="37" w:name="_Toc498684909"/>
      <w:r>
        <w:t xml:space="preserve">Table </w:t>
      </w:r>
      <w:r w:rsidR="00946D71">
        <w:fldChar w:fldCharType="begin"/>
      </w:r>
      <w:r w:rsidR="00946D71">
        <w:instrText xml:space="preserve"> SEQ Table \* ARABIC </w:instrText>
      </w:r>
      <w:r w:rsidR="00946D71">
        <w:fldChar w:fldCharType="separate"/>
      </w:r>
      <w:r>
        <w:rPr>
          <w:noProof/>
        </w:rPr>
        <w:t>10</w:t>
      </w:r>
      <w:r w:rsidR="00946D71">
        <w:rPr>
          <w:noProof/>
        </w:rPr>
        <w:fldChar w:fldCharType="end"/>
      </w:r>
      <w:r>
        <w:t xml:space="preserve">: </w:t>
      </w:r>
      <w:r w:rsidRPr="00073257">
        <w:t xml:space="preserve">Access </w:t>
      </w:r>
      <w:r>
        <w:t>to refuse removal services in ward 23</w:t>
      </w:r>
      <w:r w:rsidRPr="00073257">
        <w:t xml:space="preserve"> (Source: 2011 Census Data from Stats SA overlaid onto the 2016 boundaries).</w:t>
      </w:r>
      <w:bookmarkEnd w:id="37"/>
    </w:p>
    <w:p w:rsidR="00D56353" w:rsidRDefault="00F946F2" w:rsidP="003565FA">
      <w:pPr>
        <w:spacing w:before="240" w:line="360" w:lineRule="auto"/>
        <w:jc w:val="both"/>
        <w:rPr>
          <w:rFonts w:ascii="Arial" w:hAnsi="Arial" w:cs="Arial"/>
          <w:sz w:val="24"/>
          <w:szCs w:val="24"/>
        </w:rPr>
      </w:pPr>
      <w:r>
        <w:rPr>
          <w:rFonts w:ascii="Arial" w:hAnsi="Arial" w:cs="Arial"/>
          <w:sz w:val="24"/>
          <w:szCs w:val="24"/>
        </w:rPr>
        <w:t xml:space="preserve">The majority </w:t>
      </w:r>
      <w:r w:rsidR="00407CBF">
        <w:rPr>
          <w:rFonts w:ascii="Arial" w:hAnsi="Arial" w:cs="Arial"/>
          <w:sz w:val="24"/>
          <w:szCs w:val="24"/>
        </w:rPr>
        <w:t>of the households within ward 23</w:t>
      </w:r>
      <w:r>
        <w:rPr>
          <w:rFonts w:ascii="Arial" w:hAnsi="Arial" w:cs="Arial"/>
          <w:sz w:val="24"/>
          <w:szCs w:val="24"/>
        </w:rPr>
        <w:t xml:space="preserve"> are of a formal structure which ranges from houses made of brick/concrete/block structure, flats, and cluster house in a complex, and semi-detached.  The total number of households with a formal structure makes up 98%.</w:t>
      </w:r>
    </w:p>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10"/>
        <w:gridCol w:w="810"/>
        <w:gridCol w:w="810"/>
        <w:gridCol w:w="810"/>
        <w:gridCol w:w="810"/>
        <w:gridCol w:w="810"/>
        <w:gridCol w:w="810"/>
        <w:gridCol w:w="810"/>
        <w:gridCol w:w="810"/>
        <w:gridCol w:w="810"/>
        <w:gridCol w:w="810"/>
        <w:gridCol w:w="810"/>
        <w:gridCol w:w="811"/>
      </w:tblGrid>
      <w:tr w:rsidR="00F946F2" w:rsidRPr="00CF4447" w:rsidTr="00146973">
        <w:trPr>
          <w:cantSplit/>
          <w:trHeight w:val="85"/>
        </w:trPr>
        <w:tc>
          <w:tcPr>
            <w:tcW w:w="11341" w:type="dxa"/>
            <w:gridSpan w:val="14"/>
            <w:shd w:val="clear" w:color="auto" w:fill="BFBFBF" w:themeFill="background1" w:themeFillShade="BF"/>
            <w:vAlign w:val="center"/>
            <w:hideMark/>
          </w:tcPr>
          <w:p w:rsidR="00F946F2" w:rsidRPr="00CF4447" w:rsidRDefault="00F946F2" w:rsidP="00146973">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TYPE OF MAIN DWELLING</w:t>
            </w:r>
          </w:p>
        </w:tc>
      </w:tr>
      <w:tr w:rsidR="00F946F2" w:rsidRPr="00CF4447" w:rsidTr="00146973">
        <w:trPr>
          <w:cantSplit/>
          <w:trHeight w:val="3985"/>
        </w:trPr>
        <w:tc>
          <w:tcPr>
            <w:tcW w:w="810" w:type="dxa"/>
            <w:shd w:val="clear" w:color="auto" w:fill="BFBFBF" w:themeFill="background1" w:themeFillShade="BF"/>
            <w:textDirection w:val="btLr"/>
            <w:vAlign w:val="center"/>
          </w:tcPr>
          <w:p w:rsidR="00F946F2" w:rsidRPr="00CF4447" w:rsidRDefault="00F946F2" w:rsidP="0014697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House or brick/concrete block structure on a separate stand or yard</w:t>
            </w:r>
          </w:p>
        </w:tc>
        <w:tc>
          <w:tcPr>
            <w:tcW w:w="810" w:type="dxa"/>
            <w:shd w:val="clear" w:color="auto" w:fill="BFBFBF" w:themeFill="background1" w:themeFillShade="BF"/>
            <w:textDirection w:val="btLr"/>
            <w:vAlign w:val="center"/>
          </w:tcPr>
          <w:p w:rsidR="00F946F2" w:rsidRPr="00CF4447" w:rsidRDefault="00F946F2" w:rsidP="0014697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Traditional dwelling/hut/structure made of traditional materials</w:t>
            </w:r>
          </w:p>
        </w:tc>
        <w:tc>
          <w:tcPr>
            <w:tcW w:w="810" w:type="dxa"/>
            <w:shd w:val="clear" w:color="auto" w:fill="BFBFBF" w:themeFill="background1" w:themeFillShade="BF"/>
            <w:textDirection w:val="btLr"/>
            <w:vAlign w:val="center"/>
          </w:tcPr>
          <w:p w:rsidR="00F946F2" w:rsidRPr="00CF4447" w:rsidRDefault="00F946F2" w:rsidP="0014697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Flat or apartment in a  block of flats</w:t>
            </w:r>
          </w:p>
        </w:tc>
        <w:tc>
          <w:tcPr>
            <w:tcW w:w="810" w:type="dxa"/>
            <w:shd w:val="clear" w:color="auto" w:fill="BFBFBF" w:themeFill="background1" w:themeFillShade="BF"/>
            <w:textDirection w:val="btLr"/>
            <w:vAlign w:val="center"/>
          </w:tcPr>
          <w:p w:rsidR="00F946F2" w:rsidRPr="00CF4447" w:rsidRDefault="00F946F2" w:rsidP="0014697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Cluster house in complex</w:t>
            </w:r>
          </w:p>
        </w:tc>
        <w:tc>
          <w:tcPr>
            <w:tcW w:w="810" w:type="dxa"/>
            <w:shd w:val="clear" w:color="auto" w:fill="BFBFBF" w:themeFill="background1" w:themeFillShade="BF"/>
            <w:textDirection w:val="btLr"/>
            <w:vAlign w:val="center"/>
          </w:tcPr>
          <w:p w:rsidR="00F946F2" w:rsidRPr="00CF4447" w:rsidRDefault="00F946F2" w:rsidP="0014697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Town house (semi-detached house in complex)</w:t>
            </w:r>
          </w:p>
        </w:tc>
        <w:tc>
          <w:tcPr>
            <w:tcW w:w="810" w:type="dxa"/>
            <w:shd w:val="clear" w:color="auto" w:fill="BFBFBF" w:themeFill="background1" w:themeFillShade="BF"/>
            <w:textDirection w:val="btLr"/>
            <w:vAlign w:val="center"/>
          </w:tcPr>
          <w:p w:rsidR="00F946F2" w:rsidRPr="00CF4447" w:rsidRDefault="00F946F2" w:rsidP="0014697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Semi-detached house</w:t>
            </w:r>
          </w:p>
        </w:tc>
        <w:tc>
          <w:tcPr>
            <w:tcW w:w="810" w:type="dxa"/>
            <w:shd w:val="clear" w:color="auto" w:fill="BFBFBF" w:themeFill="background1" w:themeFillShade="BF"/>
            <w:textDirection w:val="btLr"/>
            <w:vAlign w:val="center"/>
          </w:tcPr>
          <w:p w:rsidR="00F946F2" w:rsidRPr="00CF4447" w:rsidRDefault="00F946F2" w:rsidP="0014697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House/flat/room in back yard</w:t>
            </w:r>
          </w:p>
        </w:tc>
        <w:tc>
          <w:tcPr>
            <w:tcW w:w="810" w:type="dxa"/>
            <w:shd w:val="clear" w:color="auto" w:fill="BFBFBF" w:themeFill="background1" w:themeFillShade="BF"/>
            <w:textDirection w:val="btLr"/>
            <w:vAlign w:val="center"/>
          </w:tcPr>
          <w:p w:rsidR="00F946F2" w:rsidRPr="00CF4447" w:rsidRDefault="00F946F2" w:rsidP="0014697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Informal dwelling/shack in back yard</w:t>
            </w:r>
          </w:p>
        </w:tc>
        <w:tc>
          <w:tcPr>
            <w:tcW w:w="810" w:type="dxa"/>
            <w:shd w:val="clear" w:color="auto" w:fill="BFBFBF" w:themeFill="background1" w:themeFillShade="BF"/>
            <w:textDirection w:val="btLr"/>
            <w:vAlign w:val="center"/>
          </w:tcPr>
          <w:p w:rsidR="00F946F2" w:rsidRPr="00CF4447" w:rsidRDefault="00F946F2" w:rsidP="0014697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Informal dwelling/shack NOT in back yard; e.g. in an informal/squatter settlement or on farm</w:t>
            </w:r>
          </w:p>
        </w:tc>
        <w:tc>
          <w:tcPr>
            <w:tcW w:w="810" w:type="dxa"/>
            <w:shd w:val="clear" w:color="auto" w:fill="BFBFBF" w:themeFill="background1" w:themeFillShade="BF"/>
            <w:textDirection w:val="btLr"/>
            <w:vAlign w:val="center"/>
          </w:tcPr>
          <w:p w:rsidR="00F946F2" w:rsidRPr="00CF4447" w:rsidRDefault="00F946F2" w:rsidP="0014697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Caravan or tent</w:t>
            </w:r>
          </w:p>
        </w:tc>
        <w:tc>
          <w:tcPr>
            <w:tcW w:w="810" w:type="dxa"/>
            <w:shd w:val="clear" w:color="auto" w:fill="BFBFBF" w:themeFill="background1" w:themeFillShade="BF"/>
            <w:textDirection w:val="btLr"/>
            <w:vAlign w:val="center"/>
          </w:tcPr>
          <w:p w:rsidR="00F946F2" w:rsidRPr="00CF4447" w:rsidRDefault="00F946F2" w:rsidP="0014697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Other</w:t>
            </w:r>
          </w:p>
        </w:tc>
        <w:tc>
          <w:tcPr>
            <w:tcW w:w="810" w:type="dxa"/>
            <w:shd w:val="clear" w:color="auto" w:fill="BFBFBF" w:themeFill="background1" w:themeFillShade="BF"/>
            <w:textDirection w:val="btLr"/>
            <w:vAlign w:val="center"/>
          </w:tcPr>
          <w:p w:rsidR="00F946F2" w:rsidRPr="00CF4447" w:rsidRDefault="00F946F2" w:rsidP="0014697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Unspecified</w:t>
            </w:r>
          </w:p>
        </w:tc>
        <w:tc>
          <w:tcPr>
            <w:tcW w:w="810" w:type="dxa"/>
            <w:shd w:val="clear" w:color="auto" w:fill="BFBFBF" w:themeFill="background1" w:themeFillShade="BF"/>
            <w:textDirection w:val="btLr"/>
            <w:vAlign w:val="center"/>
          </w:tcPr>
          <w:p w:rsidR="00F946F2" w:rsidRPr="00CF4447" w:rsidRDefault="00F946F2" w:rsidP="0014697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Not applicable</w:t>
            </w:r>
          </w:p>
        </w:tc>
        <w:tc>
          <w:tcPr>
            <w:tcW w:w="811" w:type="dxa"/>
            <w:shd w:val="clear" w:color="auto" w:fill="BFBFBF" w:themeFill="background1" w:themeFillShade="BF"/>
            <w:textDirection w:val="btLr"/>
            <w:vAlign w:val="center"/>
          </w:tcPr>
          <w:p w:rsidR="00F946F2" w:rsidRPr="00CF4447" w:rsidRDefault="00F946F2" w:rsidP="0014697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Grand Total</w:t>
            </w:r>
          </w:p>
        </w:tc>
      </w:tr>
      <w:tr w:rsidR="00F946F2" w:rsidRPr="00CF4447" w:rsidTr="00146973">
        <w:trPr>
          <w:trHeight w:val="255"/>
        </w:trPr>
        <w:tc>
          <w:tcPr>
            <w:tcW w:w="810" w:type="dxa"/>
            <w:shd w:val="clear" w:color="auto" w:fill="auto"/>
            <w:noWrap/>
            <w:vAlign w:val="bottom"/>
            <w:hideMark/>
          </w:tcPr>
          <w:p w:rsidR="00F946F2" w:rsidRPr="00CF4447" w:rsidRDefault="00525AD2"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r w:rsidR="00B74D7F">
              <w:rPr>
                <w:rFonts w:ascii="Arial" w:eastAsia="Times New Roman" w:hAnsi="Arial" w:cs="Arial"/>
                <w:sz w:val="20"/>
                <w:szCs w:val="20"/>
                <w:lang w:eastAsia="en-ZA"/>
              </w:rPr>
              <w:t>698</w:t>
            </w:r>
          </w:p>
        </w:tc>
        <w:tc>
          <w:tcPr>
            <w:tcW w:w="810" w:type="dxa"/>
            <w:shd w:val="clear" w:color="auto" w:fill="auto"/>
            <w:noWrap/>
            <w:vAlign w:val="bottom"/>
            <w:hideMark/>
          </w:tcPr>
          <w:p w:rsidR="00F946F2" w:rsidRPr="00CF4447" w:rsidRDefault="00B74D7F"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11</w:t>
            </w:r>
          </w:p>
        </w:tc>
        <w:tc>
          <w:tcPr>
            <w:tcW w:w="810" w:type="dxa"/>
            <w:shd w:val="clear" w:color="auto" w:fill="auto"/>
            <w:noWrap/>
            <w:vAlign w:val="bottom"/>
            <w:hideMark/>
          </w:tcPr>
          <w:p w:rsidR="00F946F2" w:rsidRPr="00CF4447" w:rsidRDefault="00B74D7F"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10" w:type="dxa"/>
            <w:shd w:val="clear" w:color="auto" w:fill="auto"/>
            <w:noWrap/>
            <w:vAlign w:val="bottom"/>
            <w:hideMark/>
          </w:tcPr>
          <w:p w:rsidR="00F946F2" w:rsidRPr="00CF4447" w:rsidRDefault="00B74D7F"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810" w:type="dxa"/>
            <w:shd w:val="clear" w:color="auto" w:fill="auto"/>
            <w:noWrap/>
            <w:vAlign w:val="bottom"/>
            <w:hideMark/>
          </w:tcPr>
          <w:p w:rsidR="00F946F2" w:rsidRPr="00CF4447" w:rsidRDefault="00B74D7F"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10" w:type="dxa"/>
            <w:shd w:val="clear" w:color="auto" w:fill="auto"/>
            <w:noWrap/>
            <w:vAlign w:val="bottom"/>
            <w:hideMark/>
          </w:tcPr>
          <w:p w:rsidR="00F946F2" w:rsidRPr="00CF4447" w:rsidRDefault="00B74D7F"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810" w:type="dxa"/>
            <w:shd w:val="clear" w:color="auto" w:fill="auto"/>
            <w:noWrap/>
            <w:vAlign w:val="bottom"/>
            <w:hideMark/>
          </w:tcPr>
          <w:p w:rsidR="00F946F2" w:rsidRPr="00CF4447" w:rsidRDefault="00B74D7F"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360</w:t>
            </w:r>
          </w:p>
        </w:tc>
        <w:tc>
          <w:tcPr>
            <w:tcW w:w="810" w:type="dxa"/>
            <w:shd w:val="clear" w:color="auto" w:fill="auto"/>
            <w:noWrap/>
            <w:vAlign w:val="bottom"/>
            <w:hideMark/>
          </w:tcPr>
          <w:p w:rsidR="00F946F2" w:rsidRPr="00CF4447" w:rsidRDefault="00B74D7F"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34</w:t>
            </w:r>
          </w:p>
        </w:tc>
        <w:tc>
          <w:tcPr>
            <w:tcW w:w="810" w:type="dxa"/>
            <w:shd w:val="clear" w:color="auto" w:fill="auto"/>
            <w:noWrap/>
            <w:vAlign w:val="bottom"/>
            <w:hideMark/>
          </w:tcPr>
          <w:p w:rsidR="00F946F2" w:rsidRPr="00CF4447" w:rsidRDefault="00B74D7F"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w:t>
            </w:r>
          </w:p>
        </w:tc>
        <w:tc>
          <w:tcPr>
            <w:tcW w:w="810" w:type="dxa"/>
            <w:shd w:val="clear" w:color="auto" w:fill="auto"/>
            <w:noWrap/>
            <w:vAlign w:val="bottom"/>
            <w:hideMark/>
          </w:tcPr>
          <w:p w:rsidR="00F946F2" w:rsidRPr="00CF4447" w:rsidRDefault="00B74D7F"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810" w:type="dxa"/>
            <w:shd w:val="clear" w:color="auto" w:fill="auto"/>
            <w:noWrap/>
            <w:vAlign w:val="bottom"/>
            <w:hideMark/>
          </w:tcPr>
          <w:p w:rsidR="00F946F2" w:rsidRPr="00CF4447" w:rsidRDefault="00B74D7F"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810" w:type="dxa"/>
            <w:shd w:val="clear" w:color="auto" w:fill="auto"/>
            <w:noWrap/>
            <w:vAlign w:val="bottom"/>
            <w:hideMark/>
          </w:tcPr>
          <w:p w:rsidR="00F946F2" w:rsidRPr="00CF4447" w:rsidRDefault="00B74D7F"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w:t>
            </w:r>
          </w:p>
        </w:tc>
        <w:tc>
          <w:tcPr>
            <w:tcW w:w="810" w:type="dxa"/>
            <w:shd w:val="clear" w:color="auto" w:fill="auto"/>
            <w:noWrap/>
            <w:vAlign w:val="bottom"/>
            <w:hideMark/>
          </w:tcPr>
          <w:p w:rsidR="00F946F2" w:rsidRPr="00CF4447" w:rsidRDefault="00B74D7F" w:rsidP="0014697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811" w:type="dxa"/>
            <w:shd w:val="clear" w:color="auto" w:fill="auto"/>
            <w:noWrap/>
            <w:vAlign w:val="bottom"/>
            <w:hideMark/>
          </w:tcPr>
          <w:p w:rsidR="00F946F2" w:rsidRPr="00CF4447" w:rsidRDefault="00B74D7F" w:rsidP="00146973">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2166</w:t>
            </w:r>
          </w:p>
        </w:tc>
      </w:tr>
    </w:tbl>
    <w:p w:rsidR="00F946F2" w:rsidRPr="003565FA" w:rsidRDefault="0027573A" w:rsidP="0027573A">
      <w:pPr>
        <w:pStyle w:val="Caption"/>
        <w:jc w:val="both"/>
        <w:rPr>
          <w:rFonts w:ascii="Arial" w:hAnsi="Arial" w:cs="Arial"/>
          <w:sz w:val="24"/>
          <w:szCs w:val="24"/>
        </w:rPr>
      </w:pPr>
      <w:bookmarkStart w:id="38" w:name="_Toc498684910"/>
      <w:r>
        <w:t xml:space="preserve">Table </w:t>
      </w:r>
      <w:r w:rsidR="00946D71">
        <w:fldChar w:fldCharType="begin"/>
      </w:r>
      <w:r w:rsidR="00946D71">
        <w:instrText xml:space="preserve"> SEQ Table \* ARABIC </w:instrText>
      </w:r>
      <w:r w:rsidR="00946D71">
        <w:fldChar w:fldCharType="separate"/>
      </w:r>
      <w:r>
        <w:rPr>
          <w:noProof/>
        </w:rPr>
        <w:t>11</w:t>
      </w:r>
      <w:r w:rsidR="00946D71">
        <w:rPr>
          <w:noProof/>
        </w:rPr>
        <w:fldChar w:fldCharType="end"/>
      </w:r>
      <w:r>
        <w:t>: Type of main dwelling for households</w:t>
      </w:r>
      <w:r w:rsidR="00407CBF">
        <w:t xml:space="preserve"> in ward 23</w:t>
      </w:r>
      <w:r w:rsidRPr="007D5037">
        <w:t xml:space="preserve"> (Source: 2011 Census Data from Stats SA overlaid onto the 2016 boundaries).</w:t>
      </w:r>
      <w:bookmarkEnd w:id="38"/>
    </w:p>
    <w:p w:rsidR="00C56B6F" w:rsidRDefault="00C56B6F"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9" w:name="_Toc476058579"/>
      <w:r>
        <w:t>CRIME AND SAFETY.</w:t>
      </w:r>
      <w:bookmarkEnd w:id="39"/>
    </w:p>
    <w:p w:rsidR="0027573A" w:rsidRDefault="0027573A" w:rsidP="0027573A">
      <w:pPr>
        <w:spacing w:before="240" w:line="360" w:lineRule="auto"/>
        <w:rPr>
          <w:rFonts w:ascii="Arial" w:hAnsi="Arial" w:cs="Arial"/>
          <w:sz w:val="24"/>
          <w:szCs w:val="24"/>
        </w:rPr>
      </w:pPr>
      <w:r>
        <w:rPr>
          <w:rFonts w:ascii="Arial" w:hAnsi="Arial" w:cs="Arial"/>
          <w:sz w:val="24"/>
          <w:szCs w:val="24"/>
        </w:rPr>
        <w:t xml:space="preserve">There stakeholders indicated that there is generally a high crime rate within the ward, even though they did not indicate anything on woman and child abuse.  Be that as it may, they also indicated that certain measures have been taken by the community members as intervention towards decreasing the rate of crime within the ward.  The interventions are as </w:t>
      </w:r>
      <w:r w:rsidR="00146973">
        <w:rPr>
          <w:rFonts w:ascii="Arial" w:hAnsi="Arial" w:cs="Arial"/>
          <w:sz w:val="24"/>
          <w:szCs w:val="24"/>
        </w:rPr>
        <w:t>follows: -</w:t>
      </w:r>
    </w:p>
    <w:p w:rsidR="0027573A" w:rsidRDefault="0027573A" w:rsidP="0027573A">
      <w:pPr>
        <w:pStyle w:val="ListParagraph"/>
        <w:numPr>
          <w:ilvl w:val="0"/>
          <w:numId w:val="22"/>
        </w:numPr>
        <w:spacing w:before="240" w:line="360" w:lineRule="auto"/>
        <w:rPr>
          <w:rFonts w:ascii="Arial" w:hAnsi="Arial" w:cs="Arial"/>
          <w:sz w:val="24"/>
          <w:szCs w:val="24"/>
        </w:rPr>
      </w:pPr>
      <w:r w:rsidRPr="0027573A">
        <w:rPr>
          <w:rFonts w:ascii="Arial" w:hAnsi="Arial" w:cs="Arial"/>
          <w:sz w:val="24"/>
          <w:szCs w:val="24"/>
        </w:rPr>
        <w:t>The ward need to establish street committee</w:t>
      </w:r>
      <w:r>
        <w:rPr>
          <w:rFonts w:ascii="Arial" w:hAnsi="Arial" w:cs="Arial"/>
          <w:sz w:val="24"/>
          <w:szCs w:val="24"/>
        </w:rPr>
        <w:t>.</w:t>
      </w:r>
    </w:p>
    <w:p w:rsidR="0027573A" w:rsidRPr="0027573A" w:rsidRDefault="0027573A" w:rsidP="0027573A">
      <w:pPr>
        <w:pStyle w:val="ListParagraph"/>
        <w:numPr>
          <w:ilvl w:val="0"/>
          <w:numId w:val="22"/>
        </w:numPr>
        <w:spacing w:line="360" w:lineRule="auto"/>
        <w:rPr>
          <w:rFonts w:ascii="Arial" w:hAnsi="Arial" w:cs="Arial"/>
          <w:sz w:val="24"/>
          <w:szCs w:val="24"/>
        </w:rPr>
      </w:pPr>
      <w:r>
        <w:rPr>
          <w:rFonts w:ascii="Arial" w:hAnsi="Arial" w:cs="Arial"/>
          <w:sz w:val="24"/>
          <w:szCs w:val="24"/>
        </w:rPr>
        <w:t xml:space="preserve">Establishment of a </w:t>
      </w:r>
      <w:r w:rsidRPr="00AB0467">
        <w:rPr>
          <w:rFonts w:ascii="Arial" w:hAnsi="Arial" w:cs="Arial"/>
          <w:sz w:val="24"/>
          <w:szCs w:val="24"/>
        </w:rPr>
        <w:t>C</w:t>
      </w:r>
      <w:r>
        <w:rPr>
          <w:rFonts w:ascii="Arial" w:hAnsi="Arial" w:cs="Arial"/>
          <w:sz w:val="24"/>
          <w:szCs w:val="24"/>
        </w:rPr>
        <w:t xml:space="preserve">ommunity </w:t>
      </w:r>
      <w:r w:rsidRPr="00AB0467">
        <w:rPr>
          <w:rFonts w:ascii="Arial" w:hAnsi="Arial" w:cs="Arial"/>
          <w:sz w:val="24"/>
          <w:szCs w:val="24"/>
        </w:rPr>
        <w:t>P</w:t>
      </w:r>
      <w:r>
        <w:rPr>
          <w:rFonts w:ascii="Arial" w:hAnsi="Arial" w:cs="Arial"/>
          <w:sz w:val="24"/>
          <w:szCs w:val="24"/>
        </w:rPr>
        <w:t xml:space="preserve">olicing </w:t>
      </w:r>
      <w:r w:rsidRPr="00AB0467">
        <w:rPr>
          <w:rFonts w:ascii="Arial" w:hAnsi="Arial" w:cs="Arial"/>
          <w:sz w:val="24"/>
          <w:szCs w:val="24"/>
        </w:rPr>
        <w:t>F</w:t>
      </w:r>
      <w:r>
        <w:rPr>
          <w:rFonts w:ascii="Arial" w:hAnsi="Arial" w:cs="Arial"/>
          <w:sz w:val="24"/>
          <w:szCs w:val="24"/>
        </w:rPr>
        <w:t>orum</w:t>
      </w:r>
      <w:r w:rsidRPr="00AB0467">
        <w:rPr>
          <w:rFonts w:ascii="Arial" w:hAnsi="Arial" w:cs="Arial"/>
          <w:sz w:val="24"/>
          <w:szCs w:val="24"/>
        </w:rPr>
        <w:t>.</w:t>
      </w:r>
    </w:p>
    <w:p w:rsidR="0027573A" w:rsidRDefault="0027573A" w:rsidP="0027573A">
      <w:pPr>
        <w:spacing w:line="360" w:lineRule="auto"/>
        <w:rPr>
          <w:rFonts w:ascii="Arial" w:hAnsi="Arial" w:cs="Arial"/>
          <w:sz w:val="24"/>
          <w:szCs w:val="24"/>
        </w:rPr>
      </w:pPr>
      <w:r>
        <w:rPr>
          <w:rFonts w:ascii="Arial" w:hAnsi="Arial" w:cs="Arial"/>
          <w:sz w:val="24"/>
          <w:szCs w:val="24"/>
        </w:rPr>
        <w:lastRenderedPageBreak/>
        <w:t xml:space="preserve">The stakeholder further indicated the other interventions from government which they think might be able to solve the issue of crime within ward 23 and these are as </w:t>
      </w:r>
      <w:r w:rsidR="00146973">
        <w:rPr>
          <w:rFonts w:ascii="Arial" w:hAnsi="Arial" w:cs="Arial"/>
          <w:sz w:val="24"/>
          <w:szCs w:val="24"/>
        </w:rPr>
        <w:t>follows: -</w:t>
      </w:r>
    </w:p>
    <w:p w:rsidR="0027573A" w:rsidRDefault="0027573A" w:rsidP="0027573A">
      <w:pPr>
        <w:pStyle w:val="ListParagraph"/>
        <w:numPr>
          <w:ilvl w:val="0"/>
          <w:numId w:val="24"/>
        </w:numPr>
        <w:spacing w:line="360" w:lineRule="auto"/>
        <w:rPr>
          <w:rFonts w:ascii="Arial" w:hAnsi="Arial" w:cs="Arial"/>
          <w:sz w:val="24"/>
          <w:szCs w:val="24"/>
        </w:rPr>
      </w:pPr>
      <w:r>
        <w:rPr>
          <w:rFonts w:ascii="Arial" w:hAnsi="Arial" w:cs="Arial"/>
          <w:sz w:val="24"/>
          <w:szCs w:val="24"/>
        </w:rPr>
        <w:t>Street lights.</w:t>
      </w:r>
    </w:p>
    <w:p w:rsidR="0027573A" w:rsidRDefault="0027573A" w:rsidP="0027573A">
      <w:pPr>
        <w:pStyle w:val="ListParagraph"/>
        <w:numPr>
          <w:ilvl w:val="0"/>
          <w:numId w:val="24"/>
        </w:numPr>
        <w:spacing w:line="360" w:lineRule="auto"/>
        <w:rPr>
          <w:rFonts w:ascii="Arial" w:hAnsi="Arial" w:cs="Arial"/>
          <w:sz w:val="24"/>
          <w:szCs w:val="24"/>
        </w:rPr>
      </w:pPr>
      <w:r>
        <w:rPr>
          <w:rFonts w:ascii="Arial" w:hAnsi="Arial" w:cs="Arial"/>
          <w:sz w:val="24"/>
          <w:szCs w:val="24"/>
        </w:rPr>
        <w:t>2 Ap</w:t>
      </w:r>
      <w:r w:rsidRPr="00223A9F">
        <w:rPr>
          <w:rFonts w:ascii="Arial" w:hAnsi="Arial" w:cs="Arial"/>
          <w:sz w:val="24"/>
          <w:szCs w:val="24"/>
        </w:rPr>
        <w:t>o</w:t>
      </w:r>
      <w:r>
        <w:rPr>
          <w:rFonts w:ascii="Arial" w:hAnsi="Arial" w:cs="Arial"/>
          <w:sz w:val="24"/>
          <w:szCs w:val="24"/>
        </w:rPr>
        <w:t>llo lights.</w:t>
      </w:r>
    </w:p>
    <w:p w:rsidR="009224B0" w:rsidRPr="0027573A" w:rsidRDefault="00146973" w:rsidP="0027573A">
      <w:pPr>
        <w:pStyle w:val="ListParagraph"/>
        <w:numPr>
          <w:ilvl w:val="0"/>
          <w:numId w:val="24"/>
        </w:numPr>
        <w:spacing w:line="360" w:lineRule="auto"/>
        <w:rPr>
          <w:rFonts w:ascii="Arial" w:hAnsi="Arial" w:cs="Arial"/>
          <w:sz w:val="24"/>
          <w:szCs w:val="24"/>
        </w:rPr>
      </w:pPr>
      <w:r w:rsidRPr="0027573A">
        <w:rPr>
          <w:rFonts w:ascii="Arial" w:hAnsi="Arial" w:cs="Arial"/>
          <w:sz w:val="24"/>
          <w:szCs w:val="24"/>
        </w:rPr>
        <w:t>Police</w:t>
      </w:r>
      <w:r w:rsidR="0027573A" w:rsidRPr="0027573A">
        <w:rPr>
          <w:rFonts w:ascii="Arial" w:hAnsi="Arial" w:cs="Arial"/>
          <w:sz w:val="24"/>
          <w:szCs w:val="24"/>
        </w:rPr>
        <w:t xml:space="preserve"> station</w:t>
      </w:r>
    </w:p>
    <w:p w:rsidR="00BF1677" w:rsidRPr="00BF1677" w:rsidRDefault="00E848C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0" w:name="_Toc476058580"/>
      <w:r>
        <w:t>CITIZEN SATISFACTION.</w:t>
      </w:r>
      <w:bookmarkEnd w:id="40"/>
    </w:p>
    <w:p w:rsidR="00E848C0" w:rsidRPr="00146973" w:rsidRDefault="00146973" w:rsidP="00146973">
      <w:pPr>
        <w:spacing w:before="240"/>
        <w:rPr>
          <w:rFonts w:ascii="Arial" w:hAnsi="Arial" w:cs="Arial"/>
          <w:sz w:val="24"/>
          <w:szCs w:val="24"/>
        </w:rPr>
      </w:pPr>
      <w:r w:rsidRPr="00146973">
        <w:rPr>
          <w:rFonts w:ascii="Arial" w:hAnsi="Arial" w:cs="Arial"/>
          <w:sz w:val="24"/>
          <w:szCs w:val="24"/>
        </w:rPr>
        <w:t xml:space="preserve">The table below entails and assessment of service delivery within the </w:t>
      </w:r>
      <w:r w:rsidR="00CE3740" w:rsidRPr="00146973">
        <w:rPr>
          <w:rFonts w:ascii="Arial" w:hAnsi="Arial" w:cs="Arial"/>
          <w:sz w:val="24"/>
          <w:szCs w:val="24"/>
        </w:rPr>
        <w:t>ward: -</w:t>
      </w:r>
    </w:p>
    <w:tbl>
      <w:tblPr>
        <w:tblStyle w:val="TableGrid"/>
        <w:tblW w:w="0" w:type="auto"/>
        <w:tblInd w:w="-5" w:type="dxa"/>
        <w:tblLook w:val="04A0" w:firstRow="1" w:lastRow="0" w:firstColumn="1" w:lastColumn="0" w:noHBand="0" w:noVBand="1"/>
      </w:tblPr>
      <w:tblGrid>
        <w:gridCol w:w="3969"/>
        <w:gridCol w:w="1684"/>
        <w:gridCol w:w="1684"/>
        <w:gridCol w:w="1684"/>
      </w:tblGrid>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BASIC SERVICE</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POOR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FAIR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GOOD</w:t>
            </w: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ADEQUATE WATER</w:t>
            </w:r>
          </w:p>
        </w:tc>
        <w:tc>
          <w:tcPr>
            <w:tcW w:w="1684" w:type="dxa"/>
          </w:tcPr>
          <w:p w:rsidR="00EE28B0" w:rsidRPr="003D06ED" w:rsidRDefault="00CE3740"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ACCESSA TO ADEQUATE SANITATION</w:t>
            </w:r>
          </w:p>
        </w:tc>
        <w:tc>
          <w:tcPr>
            <w:tcW w:w="1684" w:type="dxa"/>
          </w:tcPr>
          <w:p w:rsidR="00EE28B0" w:rsidRPr="003D06ED" w:rsidRDefault="00CE3740" w:rsidP="00CE3740">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WASTE REMOVAL SERVICES</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CE3740" w:rsidP="003535AC">
            <w:pPr>
              <w:pStyle w:val="ListParagraph"/>
              <w:ind w:left="0"/>
              <w:jc w:val="center"/>
              <w:rPr>
                <w:rFonts w:ascii="Arial" w:hAnsi="Arial" w:cs="Arial"/>
                <w:b/>
                <w:sz w:val="20"/>
                <w:szCs w:val="20"/>
              </w:rPr>
            </w:pPr>
            <w:r>
              <w:rPr>
                <w:rFonts w:ascii="Arial" w:hAnsi="Arial" w:cs="Arial"/>
                <w:b/>
                <w:sz w:val="20"/>
                <w:szCs w:val="20"/>
              </w:rPr>
              <w:t>X</w:t>
            </w: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ELECTRICITY FOR LIGHTING AND COOKING</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CE3740" w:rsidP="003535AC">
            <w:pPr>
              <w:pStyle w:val="ListParagraph"/>
              <w:ind w:left="0"/>
              <w:jc w:val="center"/>
              <w:rPr>
                <w:rFonts w:ascii="Arial" w:hAnsi="Arial" w:cs="Arial"/>
                <w:b/>
                <w:sz w:val="20"/>
                <w:szCs w:val="20"/>
              </w:rPr>
            </w:pPr>
            <w:r>
              <w:rPr>
                <w:rFonts w:ascii="Arial" w:hAnsi="Arial" w:cs="Arial"/>
                <w:b/>
                <w:sz w:val="20"/>
                <w:szCs w:val="20"/>
              </w:rPr>
              <w:t>X</w:t>
            </w: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ADEQUATE HOUSING</w:t>
            </w:r>
          </w:p>
        </w:tc>
        <w:tc>
          <w:tcPr>
            <w:tcW w:w="1684" w:type="dxa"/>
          </w:tcPr>
          <w:p w:rsidR="00EE28B0" w:rsidRPr="003D06ED" w:rsidRDefault="00CE3740"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SOCIAL FACILITIES</w:t>
            </w:r>
          </w:p>
        </w:tc>
        <w:tc>
          <w:tcPr>
            <w:tcW w:w="1684" w:type="dxa"/>
          </w:tcPr>
          <w:p w:rsidR="00961323" w:rsidRPr="003D06ED" w:rsidRDefault="00CE3740"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SAFETY AND SECURITY FACILITIES</w:t>
            </w:r>
          </w:p>
        </w:tc>
        <w:tc>
          <w:tcPr>
            <w:tcW w:w="1684" w:type="dxa"/>
          </w:tcPr>
          <w:p w:rsidR="00961323" w:rsidRPr="003D06ED" w:rsidRDefault="00CE3740"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EDUCATIONAL FACILITIES</w:t>
            </w:r>
          </w:p>
        </w:tc>
        <w:tc>
          <w:tcPr>
            <w:tcW w:w="1684" w:type="dxa"/>
          </w:tcPr>
          <w:p w:rsidR="00961323" w:rsidRPr="003D06ED" w:rsidRDefault="00CE3740"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HEALTH FACILITIES</w:t>
            </w:r>
          </w:p>
        </w:tc>
        <w:tc>
          <w:tcPr>
            <w:tcW w:w="1684" w:type="dxa"/>
          </w:tcPr>
          <w:p w:rsidR="00961323" w:rsidRPr="003D06ED" w:rsidRDefault="00CE3740"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ROADS AND STORMWATER</w:t>
            </w:r>
          </w:p>
        </w:tc>
        <w:tc>
          <w:tcPr>
            <w:tcW w:w="1684" w:type="dxa"/>
          </w:tcPr>
          <w:p w:rsidR="00F478F0" w:rsidRPr="003D06ED" w:rsidRDefault="00CE3740"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F478F0"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ENVIRONMENTAL SUSTAINABILITY</w:t>
            </w:r>
          </w:p>
        </w:tc>
        <w:tc>
          <w:tcPr>
            <w:tcW w:w="1684" w:type="dxa"/>
          </w:tcPr>
          <w:p w:rsidR="00F478F0" w:rsidRPr="003D06ED" w:rsidRDefault="00CE3740"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F478F0"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ACCESS TO SPORTS FACILITIES</w:t>
            </w:r>
          </w:p>
        </w:tc>
        <w:tc>
          <w:tcPr>
            <w:tcW w:w="1684" w:type="dxa"/>
          </w:tcPr>
          <w:p w:rsidR="00F478F0" w:rsidRPr="003D06ED" w:rsidRDefault="00CE3740"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F478F0" w:rsidP="003535AC">
            <w:pPr>
              <w:pStyle w:val="ListParagraph"/>
              <w:ind w:left="0"/>
              <w:jc w:val="center"/>
              <w:rPr>
                <w:rFonts w:ascii="Arial" w:hAnsi="Arial" w:cs="Arial"/>
                <w:b/>
                <w:sz w:val="20"/>
                <w:szCs w:val="20"/>
              </w:rPr>
            </w:pPr>
          </w:p>
        </w:tc>
      </w:tr>
    </w:tbl>
    <w:p w:rsidR="00EE28B0"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1" w:name="_Toc476058581"/>
      <w:r w:rsidRPr="00F478F0">
        <w:t>STATE OF THE ENVIRONMENT.</w:t>
      </w:r>
      <w:bookmarkEnd w:id="41"/>
    </w:p>
    <w:p w:rsidR="00407CBF" w:rsidRDefault="00CE3740" w:rsidP="00407CBF">
      <w:pPr>
        <w:spacing w:before="240" w:line="360" w:lineRule="auto"/>
        <w:jc w:val="both"/>
        <w:rPr>
          <w:rFonts w:ascii="Arial" w:hAnsi="Arial" w:cs="Arial"/>
          <w:sz w:val="24"/>
          <w:szCs w:val="24"/>
        </w:rPr>
      </w:pPr>
      <w:r>
        <w:rPr>
          <w:rFonts w:ascii="Arial" w:hAnsi="Arial" w:cs="Arial"/>
          <w:sz w:val="24"/>
          <w:szCs w:val="24"/>
        </w:rPr>
        <w:t xml:space="preserve">The ward is facing challenges regarding illegal dumping in open spaces.  This issue is coming from the very same inhabitants of the ward who illegally dump carcases of dead animals, pampers, packaging of what they consume in their homes, and construction rubble.  This litter has led to the increase of rodents within the area, and also an issue with flied during the summer season.  </w:t>
      </w:r>
      <w:r w:rsidRPr="00373908">
        <w:rPr>
          <w:rFonts w:ascii="Arial" w:hAnsi="Arial" w:cs="Arial"/>
          <w:sz w:val="24"/>
          <w:szCs w:val="24"/>
        </w:rPr>
        <w:t>The</w:t>
      </w:r>
      <w:r>
        <w:rPr>
          <w:rFonts w:ascii="Arial" w:hAnsi="Arial" w:cs="Arial"/>
          <w:sz w:val="24"/>
          <w:szCs w:val="24"/>
        </w:rPr>
        <w:t>re stakeholders raised a request for the municipality to intervene through the provision of skip bins that will be collected regularly.</w:t>
      </w:r>
    </w:p>
    <w:p w:rsidR="00407CBF" w:rsidRDefault="00407CBF" w:rsidP="00407CBF">
      <w:pPr>
        <w:spacing w:before="240" w:line="360" w:lineRule="auto"/>
        <w:jc w:val="both"/>
        <w:rPr>
          <w:rFonts w:ascii="Arial" w:hAnsi="Arial" w:cs="Arial"/>
          <w:sz w:val="24"/>
          <w:szCs w:val="24"/>
        </w:rPr>
      </w:pPr>
    </w:p>
    <w:p w:rsidR="00F478F0" w:rsidRPr="009A2D2B" w:rsidRDefault="009A2D2B" w:rsidP="00407CBF">
      <w:pPr>
        <w:spacing w:before="240" w:line="360" w:lineRule="auto"/>
        <w:jc w:val="both"/>
        <w:rPr>
          <w:rFonts w:ascii="Arial" w:hAnsi="Arial" w:cs="Arial"/>
          <w:b/>
          <w:color w:val="FF0000"/>
          <w:sz w:val="24"/>
          <w:szCs w:val="24"/>
        </w:rPr>
      </w:pPr>
      <w:r>
        <w:rPr>
          <w:rFonts w:ascii="Arial" w:hAnsi="Arial" w:cs="Arial"/>
          <w:b/>
          <w:color w:val="FF0000"/>
          <w:sz w:val="24"/>
          <w:szCs w:val="24"/>
        </w:rPr>
        <w:t xml:space="preserve"> </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2" w:name="_Toc476058582"/>
      <w:r w:rsidRPr="00F478F0">
        <w:lastRenderedPageBreak/>
        <w:t>LOCAL ECONOMIC DEVELOPMENT.</w:t>
      </w:r>
      <w:bookmarkEnd w:id="42"/>
    </w:p>
    <w:p w:rsidR="003D2E2E" w:rsidRDefault="003D2E2E" w:rsidP="009A2D2B">
      <w:pPr>
        <w:rPr>
          <w:rFonts w:ascii="Arial" w:hAnsi="Arial" w:cs="Arial"/>
          <w:b/>
          <w:color w:val="FF0000"/>
          <w:sz w:val="24"/>
          <w:szCs w:val="24"/>
        </w:rPr>
      </w:pPr>
    </w:p>
    <w:p w:rsidR="009224B0" w:rsidRPr="003D2E2E" w:rsidRDefault="003D2E2E" w:rsidP="003D2E2E">
      <w:pPr>
        <w:spacing w:before="240" w:line="360" w:lineRule="auto"/>
        <w:jc w:val="both"/>
        <w:rPr>
          <w:rFonts w:ascii="Arial" w:hAnsi="Arial" w:cs="Arial"/>
          <w:sz w:val="24"/>
          <w:szCs w:val="24"/>
        </w:rPr>
      </w:pPr>
      <w:r>
        <w:rPr>
          <w:rFonts w:ascii="Arial" w:hAnsi="Arial" w:cs="Arial"/>
          <w:sz w:val="24"/>
          <w:szCs w:val="24"/>
        </w:rPr>
        <w:t xml:space="preserve">In terms of local economic development, the only form of economic activity taking place within the ward entails the </w:t>
      </w:r>
      <w:proofErr w:type="spellStart"/>
      <w:r>
        <w:rPr>
          <w:rFonts w:ascii="Arial" w:hAnsi="Arial" w:cs="Arial"/>
          <w:sz w:val="24"/>
          <w:szCs w:val="24"/>
        </w:rPr>
        <w:t>Spaza</w:t>
      </w:r>
      <w:proofErr w:type="spellEnd"/>
      <w:r>
        <w:rPr>
          <w:rFonts w:ascii="Arial" w:hAnsi="Arial" w:cs="Arial"/>
          <w:sz w:val="24"/>
          <w:szCs w:val="24"/>
        </w:rPr>
        <w:t xml:space="preserve"> Shops, bottle stores, a number of car wash and food container establishments. </w:t>
      </w:r>
    </w:p>
    <w:p w:rsid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3" w:name="_Toc476058583"/>
      <w:r w:rsidRPr="00F478F0">
        <w:t>SPORTS, ARTS AND CULTURE.</w:t>
      </w:r>
      <w:bookmarkEnd w:id="43"/>
    </w:p>
    <w:p w:rsidR="00E012CE" w:rsidRDefault="00E012CE" w:rsidP="009A2D2B">
      <w:pPr>
        <w:rPr>
          <w:rFonts w:ascii="Arial" w:hAnsi="Arial" w:cs="Arial"/>
          <w:b/>
          <w:color w:val="FF0000"/>
          <w:sz w:val="24"/>
          <w:szCs w:val="24"/>
        </w:rPr>
      </w:pPr>
    </w:p>
    <w:p w:rsidR="009224B0" w:rsidRPr="00B13874" w:rsidRDefault="00E012CE" w:rsidP="00B13874">
      <w:pPr>
        <w:spacing w:before="240" w:line="360" w:lineRule="auto"/>
        <w:jc w:val="both"/>
        <w:rPr>
          <w:rFonts w:ascii="Arial" w:hAnsi="Arial" w:cs="Arial"/>
          <w:sz w:val="24"/>
          <w:szCs w:val="24"/>
        </w:rPr>
      </w:pPr>
      <w:r>
        <w:rPr>
          <w:rFonts w:ascii="Arial" w:hAnsi="Arial" w:cs="Arial"/>
          <w:sz w:val="24"/>
          <w:szCs w:val="24"/>
        </w:rPr>
        <w:t xml:space="preserve">The sporting facilities </w:t>
      </w:r>
      <w:r w:rsidR="007254B8">
        <w:rPr>
          <w:rFonts w:ascii="Arial" w:hAnsi="Arial" w:cs="Arial"/>
          <w:sz w:val="24"/>
          <w:szCs w:val="24"/>
        </w:rPr>
        <w:t>are not adequate</w:t>
      </w:r>
      <w:r w:rsidR="00DB0BFF">
        <w:rPr>
          <w:rFonts w:ascii="Arial" w:hAnsi="Arial" w:cs="Arial"/>
          <w:sz w:val="24"/>
          <w:szCs w:val="24"/>
        </w:rPr>
        <w:t xml:space="preserve"> and this constrains th</w:t>
      </w:r>
      <w:r w:rsidR="00B13874">
        <w:rPr>
          <w:rFonts w:ascii="Arial" w:hAnsi="Arial" w:cs="Arial"/>
          <w:sz w:val="24"/>
          <w:szCs w:val="24"/>
        </w:rPr>
        <w:t>e team’s</w:t>
      </w:r>
      <w:r w:rsidR="00DB0BFF">
        <w:rPr>
          <w:rFonts w:ascii="Arial" w:hAnsi="Arial" w:cs="Arial"/>
          <w:sz w:val="24"/>
          <w:szCs w:val="24"/>
        </w:rPr>
        <w:t xml:space="preserve"> growth</w:t>
      </w:r>
      <w:r w:rsidR="00F22800">
        <w:rPr>
          <w:rFonts w:ascii="Arial" w:hAnsi="Arial" w:cs="Arial"/>
          <w:sz w:val="24"/>
          <w:szCs w:val="24"/>
        </w:rPr>
        <w:t xml:space="preserve">, </w:t>
      </w:r>
      <w:r w:rsidR="00981765">
        <w:rPr>
          <w:rFonts w:ascii="Arial" w:hAnsi="Arial" w:cs="Arial"/>
          <w:sz w:val="24"/>
          <w:szCs w:val="24"/>
        </w:rPr>
        <w:t>there w</w:t>
      </w:r>
      <w:r w:rsidR="003E7601">
        <w:rPr>
          <w:rFonts w:ascii="Arial" w:hAnsi="Arial" w:cs="Arial"/>
          <w:sz w:val="24"/>
          <w:szCs w:val="24"/>
        </w:rPr>
        <w:t xml:space="preserve">here analogue games, disability </w:t>
      </w:r>
      <w:proofErr w:type="spellStart"/>
      <w:r w:rsidR="003E7601">
        <w:rPr>
          <w:rFonts w:ascii="Arial" w:hAnsi="Arial" w:cs="Arial"/>
          <w:sz w:val="24"/>
          <w:szCs w:val="24"/>
        </w:rPr>
        <w:t>intersports</w:t>
      </w:r>
      <w:proofErr w:type="spellEnd"/>
      <w:r w:rsidR="003E7601">
        <w:rPr>
          <w:rFonts w:ascii="Arial" w:hAnsi="Arial" w:cs="Arial"/>
          <w:sz w:val="24"/>
          <w:szCs w:val="24"/>
        </w:rPr>
        <w:t xml:space="preserve"> which </w:t>
      </w:r>
      <w:r w:rsidR="00DB0BFF">
        <w:rPr>
          <w:rFonts w:ascii="Arial" w:hAnsi="Arial" w:cs="Arial"/>
          <w:sz w:val="24"/>
          <w:szCs w:val="24"/>
        </w:rPr>
        <w:t xml:space="preserve">were </w:t>
      </w:r>
      <w:r w:rsidR="003E7601">
        <w:rPr>
          <w:rFonts w:ascii="Arial" w:hAnsi="Arial" w:cs="Arial"/>
          <w:sz w:val="24"/>
          <w:szCs w:val="24"/>
        </w:rPr>
        <w:t xml:space="preserve">initiated by the </w:t>
      </w:r>
      <w:proofErr w:type="spellStart"/>
      <w:r w:rsidR="003E7601">
        <w:rPr>
          <w:rFonts w:ascii="Arial" w:hAnsi="Arial" w:cs="Arial"/>
          <w:sz w:val="24"/>
          <w:szCs w:val="24"/>
        </w:rPr>
        <w:t>Majuba</w:t>
      </w:r>
      <w:proofErr w:type="spellEnd"/>
      <w:r w:rsidR="003E7601">
        <w:rPr>
          <w:rFonts w:ascii="Arial" w:hAnsi="Arial" w:cs="Arial"/>
          <w:sz w:val="24"/>
          <w:szCs w:val="24"/>
        </w:rPr>
        <w:t xml:space="preserve"> Municipality</w:t>
      </w:r>
      <w:bookmarkStart w:id="44" w:name="_Hlk509949108"/>
      <w:r>
        <w:rPr>
          <w:rFonts w:ascii="Arial" w:hAnsi="Arial" w:cs="Arial"/>
          <w:sz w:val="24"/>
          <w:szCs w:val="24"/>
        </w:rPr>
        <w:t>.</w:t>
      </w:r>
      <w:bookmarkEnd w:id="44"/>
      <w:r>
        <w:rPr>
          <w:rFonts w:ascii="Arial" w:hAnsi="Arial" w:cs="Arial"/>
          <w:sz w:val="24"/>
          <w:szCs w:val="24"/>
        </w:rPr>
        <w:t xml:space="preserve">  The ward also has programmes towards cultural activities which </w:t>
      </w:r>
      <w:r w:rsidR="00B13874">
        <w:rPr>
          <w:rFonts w:ascii="Arial" w:hAnsi="Arial" w:cs="Arial"/>
          <w:sz w:val="24"/>
          <w:szCs w:val="24"/>
        </w:rPr>
        <w:t>took place</w:t>
      </w:r>
      <w:r>
        <w:rPr>
          <w:rFonts w:ascii="Arial" w:hAnsi="Arial" w:cs="Arial"/>
          <w:sz w:val="24"/>
          <w:szCs w:val="24"/>
        </w:rPr>
        <w:t xml:space="preserve"> </w:t>
      </w:r>
      <w:r w:rsidR="00DB0BFF">
        <w:rPr>
          <w:rFonts w:ascii="Arial" w:hAnsi="Arial" w:cs="Arial"/>
          <w:sz w:val="24"/>
          <w:szCs w:val="24"/>
        </w:rPr>
        <w:t xml:space="preserve">called </w:t>
      </w:r>
      <w:proofErr w:type="spellStart"/>
      <w:r w:rsidR="00DB0BFF">
        <w:rPr>
          <w:rFonts w:ascii="Arial" w:hAnsi="Arial" w:cs="Arial"/>
          <w:sz w:val="24"/>
          <w:szCs w:val="24"/>
        </w:rPr>
        <w:t>Z</w:t>
      </w:r>
      <w:r w:rsidR="00B13874">
        <w:rPr>
          <w:rFonts w:ascii="Arial" w:hAnsi="Arial" w:cs="Arial"/>
          <w:sz w:val="24"/>
          <w:szCs w:val="24"/>
        </w:rPr>
        <w:t>a</w:t>
      </w:r>
      <w:r w:rsidR="00DB0BFF">
        <w:rPr>
          <w:rFonts w:ascii="Arial" w:hAnsi="Arial" w:cs="Arial"/>
          <w:sz w:val="24"/>
          <w:szCs w:val="24"/>
        </w:rPr>
        <w:t>mokuhle</w:t>
      </w:r>
      <w:proofErr w:type="spellEnd"/>
      <w:r w:rsidR="00DB0BFF">
        <w:rPr>
          <w:rFonts w:ascii="Arial" w:hAnsi="Arial" w:cs="Arial"/>
          <w:sz w:val="24"/>
          <w:szCs w:val="24"/>
        </w:rPr>
        <w:t xml:space="preserve"> traditional dancing (NPO).</w:t>
      </w:r>
      <w:r>
        <w:rPr>
          <w:rFonts w:ascii="Arial" w:hAnsi="Arial" w:cs="Arial"/>
          <w:sz w:val="24"/>
          <w:szCs w:val="24"/>
        </w:rPr>
        <w:t xml:space="preserve"> </w:t>
      </w:r>
    </w:p>
    <w:p w:rsidR="00A50C13" w:rsidRDefault="00A50C1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5" w:name="_Toc476058584"/>
      <w:r w:rsidRPr="00F478F0">
        <w:t>RELIGIOUS FACILITIES.</w:t>
      </w:r>
      <w:bookmarkEnd w:id="45"/>
    </w:p>
    <w:p w:rsidR="00B13874" w:rsidRDefault="00B13874" w:rsidP="00B13874">
      <w:pPr>
        <w:spacing w:before="240" w:line="360" w:lineRule="auto"/>
        <w:rPr>
          <w:rFonts w:ascii="Arial" w:hAnsi="Arial" w:cs="Arial"/>
          <w:sz w:val="24"/>
          <w:szCs w:val="24"/>
        </w:rPr>
      </w:pPr>
      <w:r>
        <w:rPr>
          <w:rFonts w:ascii="Arial" w:hAnsi="Arial" w:cs="Arial"/>
          <w:sz w:val="24"/>
          <w:szCs w:val="24"/>
        </w:rPr>
        <w:t>The following entails a list of the religious facilities existing within ward 23, some occupying open spaces: -</w:t>
      </w:r>
    </w:p>
    <w:p w:rsidR="00B13874" w:rsidRDefault="00B13874" w:rsidP="00B13874">
      <w:pPr>
        <w:pStyle w:val="ListParagraph"/>
        <w:numPr>
          <w:ilvl w:val="0"/>
          <w:numId w:val="25"/>
        </w:numPr>
        <w:spacing w:before="240" w:line="360" w:lineRule="auto"/>
        <w:rPr>
          <w:rFonts w:ascii="Arial" w:hAnsi="Arial" w:cs="Arial"/>
          <w:sz w:val="24"/>
          <w:szCs w:val="24"/>
        </w:rPr>
      </w:pPr>
      <w:r>
        <w:rPr>
          <w:rFonts w:ascii="Arial" w:hAnsi="Arial" w:cs="Arial"/>
          <w:sz w:val="24"/>
          <w:szCs w:val="24"/>
        </w:rPr>
        <w:t xml:space="preserve">Zion </w:t>
      </w:r>
    </w:p>
    <w:p w:rsidR="00B13874" w:rsidRDefault="00B13874" w:rsidP="00B13874">
      <w:pPr>
        <w:pStyle w:val="ListParagraph"/>
        <w:numPr>
          <w:ilvl w:val="0"/>
          <w:numId w:val="25"/>
        </w:numPr>
        <w:spacing w:before="240" w:line="360" w:lineRule="auto"/>
        <w:rPr>
          <w:rFonts w:ascii="Arial" w:hAnsi="Arial" w:cs="Arial"/>
          <w:sz w:val="24"/>
          <w:szCs w:val="24"/>
        </w:rPr>
      </w:pPr>
      <w:proofErr w:type="spellStart"/>
      <w:r>
        <w:rPr>
          <w:rFonts w:ascii="Arial" w:hAnsi="Arial" w:cs="Arial"/>
          <w:sz w:val="24"/>
          <w:szCs w:val="24"/>
        </w:rPr>
        <w:t>Ndumisweni</w:t>
      </w:r>
      <w:proofErr w:type="spellEnd"/>
    </w:p>
    <w:p w:rsidR="00B13874" w:rsidRDefault="00B13874" w:rsidP="00B13874">
      <w:pPr>
        <w:pStyle w:val="ListParagraph"/>
        <w:numPr>
          <w:ilvl w:val="0"/>
          <w:numId w:val="25"/>
        </w:numPr>
        <w:spacing w:before="240" w:line="360" w:lineRule="auto"/>
        <w:rPr>
          <w:rFonts w:ascii="Arial" w:hAnsi="Arial" w:cs="Arial"/>
          <w:sz w:val="24"/>
          <w:szCs w:val="24"/>
        </w:rPr>
      </w:pPr>
      <w:r>
        <w:rPr>
          <w:rFonts w:ascii="Arial" w:hAnsi="Arial" w:cs="Arial"/>
          <w:sz w:val="24"/>
          <w:szCs w:val="24"/>
        </w:rPr>
        <w:t>St John</w:t>
      </w:r>
    </w:p>
    <w:p w:rsidR="00B13874" w:rsidRDefault="00B13874" w:rsidP="00B13874">
      <w:pPr>
        <w:pStyle w:val="ListParagraph"/>
        <w:numPr>
          <w:ilvl w:val="0"/>
          <w:numId w:val="25"/>
        </w:numPr>
        <w:spacing w:before="240" w:line="360" w:lineRule="auto"/>
        <w:rPr>
          <w:rFonts w:ascii="Arial" w:hAnsi="Arial" w:cs="Arial"/>
          <w:sz w:val="24"/>
          <w:szCs w:val="24"/>
        </w:rPr>
      </w:pPr>
      <w:proofErr w:type="spellStart"/>
      <w:r>
        <w:rPr>
          <w:rFonts w:ascii="Arial" w:hAnsi="Arial" w:cs="Arial"/>
          <w:sz w:val="24"/>
          <w:szCs w:val="24"/>
        </w:rPr>
        <w:t>Emy</w:t>
      </w:r>
      <w:proofErr w:type="spellEnd"/>
      <w:r>
        <w:rPr>
          <w:rFonts w:ascii="Arial" w:hAnsi="Arial" w:cs="Arial"/>
          <w:sz w:val="24"/>
          <w:szCs w:val="24"/>
        </w:rPr>
        <w:t xml:space="preserve"> church </w:t>
      </w:r>
    </w:p>
    <w:p w:rsidR="00B13874" w:rsidRDefault="00B13874" w:rsidP="00B13874">
      <w:pPr>
        <w:pStyle w:val="ListParagraph"/>
        <w:numPr>
          <w:ilvl w:val="0"/>
          <w:numId w:val="25"/>
        </w:numPr>
        <w:spacing w:before="240" w:line="360" w:lineRule="auto"/>
        <w:rPr>
          <w:rFonts w:ascii="Arial" w:hAnsi="Arial" w:cs="Arial"/>
          <w:sz w:val="24"/>
          <w:szCs w:val="24"/>
        </w:rPr>
      </w:pPr>
      <w:r>
        <w:rPr>
          <w:rFonts w:ascii="Arial" w:hAnsi="Arial" w:cs="Arial"/>
          <w:sz w:val="24"/>
          <w:szCs w:val="24"/>
        </w:rPr>
        <w:t>Methodist</w:t>
      </w:r>
    </w:p>
    <w:p w:rsidR="00B13874" w:rsidRDefault="00B13874" w:rsidP="00B13874">
      <w:pPr>
        <w:pStyle w:val="ListParagraph"/>
        <w:numPr>
          <w:ilvl w:val="0"/>
          <w:numId w:val="25"/>
        </w:numPr>
        <w:spacing w:before="240" w:line="360" w:lineRule="auto"/>
        <w:rPr>
          <w:rFonts w:ascii="Arial" w:hAnsi="Arial" w:cs="Arial"/>
          <w:sz w:val="24"/>
          <w:szCs w:val="24"/>
        </w:rPr>
      </w:pPr>
      <w:r>
        <w:rPr>
          <w:rFonts w:ascii="Arial" w:hAnsi="Arial" w:cs="Arial"/>
          <w:sz w:val="24"/>
          <w:szCs w:val="24"/>
        </w:rPr>
        <w:t>Baptists</w:t>
      </w:r>
    </w:p>
    <w:p w:rsidR="00B13874" w:rsidRDefault="00B13874" w:rsidP="00B13874">
      <w:pPr>
        <w:pStyle w:val="ListParagraph"/>
        <w:numPr>
          <w:ilvl w:val="0"/>
          <w:numId w:val="25"/>
        </w:numPr>
        <w:spacing w:before="240" w:line="360" w:lineRule="auto"/>
        <w:rPr>
          <w:rFonts w:ascii="Arial" w:hAnsi="Arial" w:cs="Arial"/>
          <w:sz w:val="24"/>
          <w:szCs w:val="24"/>
        </w:rPr>
      </w:pPr>
      <w:proofErr w:type="spellStart"/>
      <w:r>
        <w:rPr>
          <w:rFonts w:ascii="Arial" w:hAnsi="Arial" w:cs="Arial"/>
          <w:sz w:val="24"/>
          <w:szCs w:val="24"/>
        </w:rPr>
        <w:t>Ethopian</w:t>
      </w:r>
      <w:proofErr w:type="spellEnd"/>
      <w:r>
        <w:rPr>
          <w:rFonts w:ascii="Arial" w:hAnsi="Arial" w:cs="Arial"/>
          <w:sz w:val="24"/>
          <w:szCs w:val="24"/>
        </w:rPr>
        <w:t xml:space="preserve"> church</w:t>
      </w:r>
    </w:p>
    <w:p w:rsidR="00B13874" w:rsidRDefault="00B13874" w:rsidP="00B13874">
      <w:pPr>
        <w:pStyle w:val="ListParagraph"/>
        <w:numPr>
          <w:ilvl w:val="0"/>
          <w:numId w:val="25"/>
        </w:numPr>
        <w:spacing w:before="240" w:line="360" w:lineRule="auto"/>
        <w:rPr>
          <w:rFonts w:ascii="Arial" w:hAnsi="Arial" w:cs="Arial"/>
          <w:sz w:val="24"/>
          <w:szCs w:val="24"/>
        </w:rPr>
      </w:pPr>
      <w:r>
        <w:rPr>
          <w:rFonts w:ascii="Arial" w:hAnsi="Arial" w:cs="Arial"/>
          <w:sz w:val="24"/>
          <w:szCs w:val="24"/>
        </w:rPr>
        <w:t xml:space="preserve">Seventh days Adventists  </w:t>
      </w:r>
    </w:p>
    <w:p w:rsidR="00B13874" w:rsidRDefault="0065208A" w:rsidP="0065208A">
      <w:pPr>
        <w:spacing w:before="240" w:line="360" w:lineRule="auto"/>
        <w:rPr>
          <w:rFonts w:ascii="Arial" w:hAnsi="Arial" w:cs="Arial"/>
          <w:sz w:val="24"/>
          <w:szCs w:val="24"/>
        </w:rPr>
      </w:pPr>
      <w:r>
        <w:rPr>
          <w:rFonts w:ascii="Arial" w:hAnsi="Arial" w:cs="Arial"/>
          <w:sz w:val="24"/>
          <w:szCs w:val="24"/>
        </w:rPr>
        <w:t xml:space="preserve">It is also worth noting that St John is using the sports ground within the ward wrongfully at the </w:t>
      </w:r>
      <w:proofErr w:type="spellStart"/>
      <w:r>
        <w:rPr>
          <w:rFonts w:ascii="Arial" w:hAnsi="Arial" w:cs="Arial"/>
          <w:sz w:val="24"/>
          <w:szCs w:val="24"/>
        </w:rPr>
        <w:t>Phelandaba</w:t>
      </w:r>
      <w:proofErr w:type="spellEnd"/>
      <w:r>
        <w:rPr>
          <w:rFonts w:ascii="Arial" w:hAnsi="Arial" w:cs="Arial"/>
          <w:sz w:val="24"/>
          <w:szCs w:val="24"/>
        </w:rPr>
        <w:t xml:space="preserve"> sports ground. This yields conflicts towards the community</w:t>
      </w:r>
      <w:r w:rsidR="00D563CD">
        <w:rPr>
          <w:rFonts w:ascii="Arial" w:hAnsi="Arial" w:cs="Arial"/>
          <w:sz w:val="24"/>
          <w:szCs w:val="24"/>
        </w:rPr>
        <w:t xml:space="preserve"> in ward 23.</w:t>
      </w:r>
    </w:p>
    <w:p w:rsidR="00407CBF" w:rsidRDefault="00407CBF" w:rsidP="0065208A">
      <w:pPr>
        <w:spacing w:before="240" w:line="360" w:lineRule="auto"/>
        <w:rPr>
          <w:rFonts w:ascii="Arial" w:hAnsi="Arial" w:cs="Arial"/>
          <w:sz w:val="24"/>
          <w:szCs w:val="24"/>
        </w:rPr>
      </w:pPr>
    </w:p>
    <w:p w:rsidR="00407CBF" w:rsidRPr="0065208A" w:rsidRDefault="00407CBF" w:rsidP="0065208A">
      <w:pPr>
        <w:spacing w:before="240" w:line="360" w:lineRule="auto"/>
        <w:rPr>
          <w:rFonts w:ascii="Arial" w:hAnsi="Arial" w:cs="Arial"/>
          <w:sz w:val="24"/>
          <w:szCs w:val="24"/>
        </w:rPr>
      </w:pPr>
    </w:p>
    <w:p w:rsidR="009224B0" w:rsidRPr="009A2D2B" w:rsidRDefault="009224B0" w:rsidP="009A2D2B">
      <w:pPr>
        <w:rPr>
          <w:rFonts w:ascii="Arial" w:hAnsi="Arial" w:cs="Arial"/>
          <w:b/>
          <w:color w:val="FF0000"/>
          <w:sz w:val="24"/>
          <w:szCs w:val="24"/>
        </w:rPr>
      </w:pPr>
    </w:p>
    <w:p w:rsidR="00A50C13" w:rsidRDefault="00A50C1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6" w:name="_Toc476058585"/>
      <w:r w:rsidRPr="00F478F0">
        <w:lastRenderedPageBreak/>
        <w:t>SOCIO-ECONOMIC FACILITIES.</w:t>
      </w:r>
      <w:bookmarkEnd w:id="46"/>
    </w:p>
    <w:p w:rsidR="009224B0" w:rsidRDefault="009224B0" w:rsidP="009A2D2B">
      <w:pPr>
        <w:rPr>
          <w:rFonts w:ascii="Arial" w:hAnsi="Arial" w:cs="Arial"/>
          <w:b/>
          <w:color w:val="FF0000"/>
          <w:sz w:val="24"/>
          <w:szCs w:val="24"/>
        </w:rPr>
      </w:pPr>
    </w:p>
    <w:p w:rsidR="00D13432" w:rsidRDefault="00D13432" w:rsidP="00D13432">
      <w:pPr>
        <w:spacing w:before="240" w:line="360" w:lineRule="auto"/>
        <w:jc w:val="both"/>
        <w:rPr>
          <w:rFonts w:ascii="Arial" w:hAnsi="Arial" w:cs="Arial"/>
          <w:sz w:val="24"/>
          <w:szCs w:val="24"/>
        </w:rPr>
      </w:pPr>
      <w:r>
        <w:rPr>
          <w:rFonts w:ascii="Arial" w:hAnsi="Arial" w:cs="Arial"/>
          <w:sz w:val="24"/>
          <w:szCs w:val="24"/>
        </w:rPr>
        <w:t>In terms of the facilities promoting socio-economic activities and development thereof, the stakeholders indicated that there were none in ward, even though it is the ward with the highest population than any other ward.  The following entails the socio-economic facilities which they require:-</w:t>
      </w:r>
    </w:p>
    <w:p w:rsidR="00D13432" w:rsidRDefault="00D13432" w:rsidP="00D13432">
      <w:pPr>
        <w:pStyle w:val="ListParagraph"/>
        <w:numPr>
          <w:ilvl w:val="0"/>
          <w:numId w:val="26"/>
        </w:numPr>
        <w:spacing w:line="360" w:lineRule="auto"/>
        <w:jc w:val="both"/>
        <w:rPr>
          <w:rFonts w:ascii="Arial" w:hAnsi="Arial" w:cs="Arial"/>
          <w:sz w:val="24"/>
          <w:szCs w:val="24"/>
        </w:rPr>
      </w:pPr>
      <w:r>
        <w:rPr>
          <w:rFonts w:ascii="Arial" w:hAnsi="Arial" w:cs="Arial"/>
          <w:sz w:val="24"/>
          <w:szCs w:val="24"/>
        </w:rPr>
        <w:t>Community h</w:t>
      </w:r>
      <w:r w:rsidRPr="00CC24F9">
        <w:rPr>
          <w:rFonts w:ascii="Arial" w:hAnsi="Arial" w:cs="Arial"/>
          <w:sz w:val="24"/>
          <w:szCs w:val="24"/>
        </w:rPr>
        <w:t>all.</w:t>
      </w:r>
    </w:p>
    <w:p w:rsidR="00D13432" w:rsidRDefault="00D13432" w:rsidP="00D13432">
      <w:pPr>
        <w:pStyle w:val="ListParagraph"/>
        <w:numPr>
          <w:ilvl w:val="0"/>
          <w:numId w:val="26"/>
        </w:numPr>
        <w:spacing w:line="360" w:lineRule="auto"/>
        <w:jc w:val="both"/>
        <w:rPr>
          <w:rFonts w:ascii="Arial" w:hAnsi="Arial" w:cs="Arial"/>
          <w:sz w:val="24"/>
          <w:szCs w:val="24"/>
        </w:rPr>
      </w:pPr>
      <w:r w:rsidRPr="00CC24F9">
        <w:rPr>
          <w:rFonts w:ascii="Arial" w:hAnsi="Arial" w:cs="Arial"/>
          <w:sz w:val="24"/>
          <w:szCs w:val="24"/>
        </w:rPr>
        <w:t>Library</w:t>
      </w:r>
      <w:r>
        <w:rPr>
          <w:rFonts w:ascii="Arial" w:hAnsi="Arial" w:cs="Arial"/>
          <w:sz w:val="24"/>
          <w:szCs w:val="24"/>
        </w:rPr>
        <w:t>.</w:t>
      </w:r>
    </w:p>
    <w:p w:rsidR="00D13432" w:rsidRDefault="00D13432" w:rsidP="00D13432">
      <w:pPr>
        <w:pStyle w:val="ListParagraph"/>
        <w:numPr>
          <w:ilvl w:val="0"/>
          <w:numId w:val="26"/>
        </w:numPr>
        <w:spacing w:line="360" w:lineRule="auto"/>
        <w:jc w:val="both"/>
        <w:rPr>
          <w:rFonts w:ascii="Arial" w:hAnsi="Arial" w:cs="Arial"/>
          <w:sz w:val="24"/>
          <w:szCs w:val="24"/>
        </w:rPr>
      </w:pPr>
      <w:r w:rsidRPr="00CC24F9">
        <w:rPr>
          <w:rFonts w:ascii="Arial" w:hAnsi="Arial" w:cs="Arial"/>
          <w:sz w:val="24"/>
          <w:szCs w:val="24"/>
        </w:rPr>
        <w:t>Shopping Mall.</w:t>
      </w:r>
    </w:p>
    <w:p w:rsidR="00D13432" w:rsidRDefault="00D13432" w:rsidP="00D13432">
      <w:pPr>
        <w:pStyle w:val="ListParagraph"/>
        <w:numPr>
          <w:ilvl w:val="0"/>
          <w:numId w:val="26"/>
        </w:numPr>
        <w:spacing w:line="360" w:lineRule="auto"/>
        <w:jc w:val="both"/>
        <w:rPr>
          <w:rFonts w:ascii="Arial" w:hAnsi="Arial" w:cs="Arial"/>
          <w:sz w:val="24"/>
          <w:szCs w:val="24"/>
        </w:rPr>
      </w:pPr>
      <w:r w:rsidRPr="00CC24F9">
        <w:rPr>
          <w:rFonts w:ascii="Arial" w:hAnsi="Arial" w:cs="Arial"/>
          <w:sz w:val="24"/>
          <w:szCs w:val="24"/>
        </w:rPr>
        <w:t xml:space="preserve">Multipurpose </w:t>
      </w:r>
      <w:r>
        <w:rPr>
          <w:rFonts w:ascii="Arial" w:hAnsi="Arial" w:cs="Arial"/>
          <w:sz w:val="24"/>
          <w:szCs w:val="24"/>
        </w:rPr>
        <w:t>sporting centre</w:t>
      </w:r>
      <w:r w:rsidRPr="00CC24F9">
        <w:rPr>
          <w:rFonts w:ascii="Arial" w:hAnsi="Arial" w:cs="Arial"/>
          <w:sz w:val="24"/>
          <w:szCs w:val="24"/>
        </w:rPr>
        <w:t>.</w:t>
      </w:r>
    </w:p>
    <w:p w:rsidR="00D563CD" w:rsidRPr="00D13432" w:rsidRDefault="00D13432" w:rsidP="009A2D2B">
      <w:pPr>
        <w:pStyle w:val="ListParagraph"/>
        <w:numPr>
          <w:ilvl w:val="0"/>
          <w:numId w:val="26"/>
        </w:numPr>
        <w:spacing w:line="360" w:lineRule="auto"/>
        <w:jc w:val="both"/>
        <w:rPr>
          <w:rFonts w:ascii="Arial" w:hAnsi="Arial" w:cs="Arial"/>
          <w:sz w:val="24"/>
          <w:szCs w:val="24"/>
        </w:rPr>
      </w:pPr>
      <w:r>
        <w:rPr>
          <w:rFonts w:ascii="Arial" w:hAnsi="Arial" w:cs="Arial"/>
          <w:sz w:val="24"/>
          <w:szCs w:val="24"/>
        </w:rPr>
        <w:t>Skills</w:t>
      </w:r>
      <w:r w:rsidRPr="00CC24F9">
        <w:rPr>
          <w:rFonts w:ascii="Arial" w:hAnsi="Arial" w:cs="Arial"/>
          <w:sz w:val="24"/>
          <w:szCs w:val="24"/>
        </w:rPr>
        <w:t xml:space="preserve"> incubation centre for the youth.</w:t>
      </w:r>
    </w:p>
    <w:p w:rsid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7" w:name="_Toc476058586"/>
      <w:r w:rsidRPr="00F478F0">
        <w:t>LAND USE MANAGEMENT (INCLUDING SPATIAL TRENDS AND PATTERNS).</w:t>
      </w:r>
      <w:bookmarkEnd w:id="47"/>
    </w:p>
    <w:p w:rsidR="00D13432" w:rsidRDefault="00D13432" w:rsidP="009A2D2B">
      <w:pPr>
        <w:rPr>
          <w:rFonts w:ascii="Arial" w:hAnsi="Arial" w:cs="Arial"/>
          <w:b/>
          <w:color w:val="FF0000"/>
          <w:sz w:val="24"/>
          <w:szCs w:val="24"/>
        </w:rPr>
      </w:pPr>
    </w:p>
    <w:p w:rsidR="00D13432" w:rsidRDefault="00D13432" w:rsidP="00D13432">
      <w:pPr>
        <w:spacing w:before="240" w:line="360" w:lineRule="auto"/>
        <w:rPr>
          <w:rFonts w:ascii="Arial" w:hAnsi="Arial" w:cs="Arial"/>
          <w:sz w:val="24"/>
          <w:szCs w:val="24"/>
        </w:rPr>
      </w:pPr>
      <w:r>
        <w:rPr>
          <w:rFonts w:ascii="Arial" w:hAnsi="Arial" w:cs="Arial"/>
          <w:sz w:val="24"/>
          <w:szCs w:val="24"/>
        </w:rPr>
        <w:t>The following entails the predominant land uses with ward 23:-</w:t>
      </w:r>
    </w:p>
    <w:p w:rsidR="00D13432" w:rsidRDefault="00D13432" w:rsidP="00D13432">
      <w:pPr>
        <w:pStyle w:val="ListParagraph"/>
        <w:numPr>
          <w:ilvl w:val="0"/>
          <w:numId w:val="27"/>
        </w:numPr>
        <w:spacing w:before="240" w:line="360" w:lineRule="auto"/>
        <w:rPr>
          <w:rFonts w:ascii="Arial" w:hAnsi="Arial" w:cs="Arial"/>
          <w:sz w:val="24"/>
          <w:szCs w:val="24"/>
        </w:rPr>
      </w:pPr>
      <w:r>
        <w:rPr>
          <w:rFonts w:ascii="Arial" w:hAnsi="Arial" w:cs="Arial"/>
          <w:sz w:val="24"/>
          <w:szCs w:val="24"/>
        </w:rPr>
        <w:t>A high majority of residential land uses.</w:t>
      </w:r>
    </w:p>
    <w:p w:rsidR="00D13432" w:rsidRDefault="00D13432" w:rsidP="00D13432">
      <w:pPr>
        <w:pStyle w:val="ListParagraph"/>
        <w:numPr>
          <w:ilvl w:val="0"/>
          <w:numId w:val="27"/>
        </w:numPr>
        <w:spacing w:before="240" w:line="360" w:lineRule="auto"/>
        <w:rPr>
          <w:rFonts w:ascii="Arial" w:hAnsi="Arial" w:cs="Arial"/>
          <w:sz w:val="24"/>
          <w:szCs w:val="24"/>
        </w:rPr>
      </w:pPr>
      <w:r w:rsidRPr="00224534">
        <w:rPr>
          <w:rFonts w:ascii="Arial" w:hAnsi="Arial" w:cs="Arial"/>
          <w:sz w:val="24"/>
          <w:szCs w:val="24"/>
        </w:rPr>
        <w:t>Church Use.</w:t>
      </w:r>
    </w:p>
    <w:p w:rsidR="00D13432" w:rsidRDefault="00D13432" w:rsidP="00D13432">
      <w:pPr>
        <w:pStyle w:val="ListParagraph"/>
        <w:numPr>
          <w:ilvl w:val="0"/>
          <w:numId w:val="27"/>
        </w:numPr>
        <w:spacing w:before="240" w:line="360" w:lineRule="auto"/>
        <w:rPr>
          <w:rFonts w:ascii="Arial" w:hAnsi="Arial" w:cs="Arial"/>
          <w:sz w:val="24"/>
          <w:szCs w:val="24"/>
        </w:rPr>
      </w:pPr>
      <w:proofErr w:type="spellStart"/>
      <w:r w:rsidRPr="005A6BDE">
        <w:rPr>
          <w:rFonts w:ascii="Arial" w:hAnsi="Arial" w:cs="Arial"/>
          <w:sz w:val="24"/>
          <w:szCs w:val="24"/>
        </w:rPr>
        <w:t>Spaza</w:t>
      </w:r>
      <w:proofErr w:type="spellEnd"/>
      <w:r w:rsidRPr="005A6BDE">
        <w:rPr>
          <w:rFonts w:ascii="Arial" w:hAnsi="Arial" w:cs="Arial"/>
          <w:sz w:val="24"/>
          <w:szCs w:val="24"/>
        </w:rPr>
        <w:t xml:space="preserve"> Shops.</w:t>
      </w:r>
    </w:p>
    <w:p w:rsidR="009224B0" w:rsidRPr="00D13432" w:rsidRDefault="00D13432" w:rsidP="009A2D2B">
      <w:pPr>
        <w:pStyle w:val="ListParagraph"/>
        <w:numPr>
          <w:ilvl w:val="0"/>
          <w:numId w:val="27"/>
        </w:numPr>
        <w:spacing w:before="240" w:line="360" w:lineRule="auto"/>
        <w:rPr>
          <w:rFonts w:ascii="Arial" w:hAnsi="Arial" w:cs="Arial"/>
          <w:sz w:val="24"/>
          <w:szCs w:val="24"/>
        </w:rPr>
      </w:pPr>
      <w:r w:rsidRPr="005A6BDE">
        <w:rPr>
          <w:rFonts w:ascii="Arial" w:hAnsi="Arial" w:cs="Arial"/>
          <w:sz w:val="24"/>
          <w:szCs w:val="24"/>
        </w:rPr>
        <w:t>Vacant sites used for illegal dumping.</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8" w:name="_Toc476058587"/>
      <w:r w:rsidRPr="00F478F0">
        <w:t>AGRICULTURAL ACTIVITY (INCLUDING GRAZING).</w:t>
      </w:r>
      <w:bookmarkEnd w:id="48"/>
    </w:p>
    <w:p w:rsidR="009224B0" w:rsidRPr="00D13432" w:rsidRDefault="00D13432" w:rsidP="00D13432">
      <w:pPr>
        <w:spacing w:before="240"/>
        <w:jc w:val="both"/>
        <w:rPr>
          <w:rFonts w:ascii="Arial" w:hAnsi="Arial" w:cs="Arial"/>
          <w:sz w:val="24"/>
          <w:szCs w:val="24"/>
        </w:rPr>
      </w:pPr>
      <w:r>
        <w:rPr>
          <w:rFonts w:ascii="Arial" w:hAnsi="Arial" w:cs="Arial"/>
          <w:sz w:val="24"/>
          <w:szCs w:val="24"/>
        </w:rPr>
        <w:t>To a certain extent, there is some form of agricultural</w:t>
      </w:r>
      <w:r w:rsidR="000A26B4">
        <w:rPr>
          <w:rFonts w:ascii="Arial" w:hAnsi="Arial" w:cs="Arial"/>
          <w:sz w:val="24"/>
          <w:szCs w:val="24"/>
        </w:rPr>
        <w:t xml:space="preserve"> activity taking place within </w:t>
      </w:r>
      <w:r w:rsidR="00294643">
        <w:rPr>
          <w:rFonts w:ascii="Arial" w:hAnsi="Arial" w:cs="Arial"/>
          <w:sz w:val="24"/>
          <w:szCs w:val="24"/>
        </w:rPr>
        <w:t>ward</w:t>
      </w:r>
      <w:r w:rsidR="000A26B4">
        <w:rPr>
          <w:rFonts w:ascii="Arial" w:hAnsi="Arial" w:cs="Arial"/>
          <w:sz w:val="24"/>
          <w:szCs w:val="24"/>
        </w:rPr>
        <w:t xml:space="preserve"> 23</w:t>
      </w:r>
      <w:r w:rsidR="00294643">
        <w:rPr>
          <w:rFonts w:ascii="Arial" w:hAnsi="Arial" w:cs="Arial"/>
          <w:sz w:val="24"/>
          <w:szCs w:val="24"/>
        </w:rPr>
        <w:t>.  There are owners of cattle, t</w:t>
      </w:r>
      <w:r>
        <w:rPr>
          <w:rFonts w:ascii="Arial" w:hAnsi="Arial" w:cs="Arial"/>
          <w:sz w:val="24"/>
          <w:szCs w:val="24"/>
        </w:rPr>
        <w:t>he only issue regarding the cattle is that they roam around and end up feeding on the garden of the locals.</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9" w:name="_Toc476058588"/>
      <w:r w:rsidRPr="00F478F0">
        <w:t>LAND TENURE/OWNERSHIP.</w:t>
      </w:r>
      <w:bookmarkEnd w:id="49"/>
    </w:p>
    <w:p w:rsidR="00F478F0" w:rsidRPr="004E095D" w:rsidRDefault="004E095D" w:rsidP="004E095D">
      <w:pPr>
        <w:spacing w:before="240" w:line="360" w:lineRule="auto"/>
        <w:rPr>
          <w:rFonts w:ascii="Arial" w:hAnsi="Arial" w:cs="Arial"/>
          <w:sz w:val="24"/>
          <w:szCs w:val="24"/>
        </w:rPr>
      </w:pPr>
      <w:r>
        <w:rPr>
          <w:rFonts w:ascii="Arial" w:hAnsi="Arial" w:cs="Arial"/>
          <w:sz w:val="24"/>
          <w:szCs w:val="24"/>
        </w:rPr>
        <w:t>The stakeholders indicated that there is illegal occupation of land by some churches and there is a need for the municipality to intervene.</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0" w:name="_Toc476058589"/>
      <w:r w:rsidRPr="00F478F0">
        <w:lastRenderedPageBreak/>
        <w:t>CLIMATE CHANGE (NATURAL DISASTER WITHIN THE LAST 30 YEARS).</w:t>
      </w:r>
      <w:bookmarkEnd w:id="50"/>
    </w:p>
    <w:p w:rsidR="000A26B4" w:rsidRPr="000A26B4" w:rsidRDefault="000A26B4" w:rsidP="000A26B4">
      <w:pPr>
        <w:spacing w:before="240" w:line="360" w:lineRule="auto"/>
        <w:jc w:val="both"/>
        <w:rPr>
          <w:rFonts w:ascii="Arial" w:hAnsi="Arial" w:cs="Arial"/>
          <w:sz w:val="24"/>
          <w:szCs w:val="24"/>
        </w:rPr>
      </w:pPr>
      <w:r w:rsidRPr="000A26B4">
        <w:rPr>
          <w:rFonts w:ascii="Arial" w:hAnsi="Arial" w:cs="Arial"/>
          <w:sz w:val="24"/>
          <w:szCs w:val="24"/>
        </w:rPr>
        <w:t>During the year 2</w:t>
      </w:r>
      <w:r>
        <w:rPr>
          <w:rFonts w:ascii="Arial" w:hAnsi="Arial" w:cs="Arial"/>
          <w:sz w:val="24"/>
          <w:szCs w:val="24"/>
        </w:rPr>
        <w:t>018</w:t>
      </w:r>
      <w:r w:rsidRPr="000A26B4">
        <w:rPr>
          <w:rFonts w:ascii="Arial" w:hAnsi="Arial" w:cs="Arial"/>
          <w:sz w:val="24"/>
          <w:szCs w:val="24"/>
        </w:rPr>
        <w:t xml:space="preserve"> the ward was affected by</w:t>
      </w:r>
      <w:r>
        <w:rPr>
          <w:rFonts w:ascii="Arial" w:hAnsi="Arial" w:cs="Arial"/>
          <w:sz w:val="24"/>
          <w:szCs w:val="24"/>
        </w:rPr>
        <w:t xml:space="preserve"> heavy rains and</w:t>
      </w:r>
      <w:r w:rsidRPr="000A26B4">
        <w:rPr>
          <w:rFonts w:ascii="Arial" w:hAnsi="Arial" w:cs="Arial"/>
          <w:sz w:val="24"/>
          <w:szCs w:val="24"/>
        </w:rPr>
        <w:t xml:space="preserve"> severe floods that affected the housing.  The stakeholder raised their discomfort in relation the absence of any form of intervention to repair the storm damaged houses.</w:t>
      </w:r>
    </w:p>
    <w:p w:rsid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1" w:name="_Toc476058590"/>
      <w:r w:rsidRPr="00F478F0">
        <w:t>DISABILITY PROFILE.</w:t>
      </w:r>
      <w:bookmarkEnd w:id="51"/>
    </w:p>
    <w:p w:rsidR="009224B0" w:rsidRPr="000A26B4" w:rsidRDefault="000A26B4" w:rsidP="000A26B4">
      <w:pPr>
        <w:spacing w:before="240" w:line="360" w:lineRule="auto"/>
        <w:rPr>
          <w:rFonts w:ascii="Arial" w:hAnsi="Arial" w:cs="Arial"/>
          <w:sz w:val="24"/>
          <w:szCs w:val="24"/>
        </w:rPr>
      </w:pPr>
      <w:r w:rsidRPr="000A26B4">
        <w:rPr>
          <w:rFonts w:ascii="Arial" w:hAnsi="Arial" w:cs="Arial"/>
          <w:sz w:val="24"/>
          <w:szCs w:val="24"/>
        </w:rPr>
        <w:t>There are some people who may be regarded as being disabled.  Some of them were born that way, and some of them faced accidents in their life which led to them being disabled.  But the biggest concern for the stakeholders were the individuals who were using wheelchairs.  They assert that it’s hard for them to move around the ward as the level of infrastructure is not conducive for the disabled.  For instance there are poor quality roads and there are no sidewalks to aid their mobility.</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2" w:name="_Toc476058591"/>
      <w:r w:rsidRPr="00F478F0">
        <w:t>IMMIGRATION PROFILE.</w:t>
      </w:r>
      <w:bookmarkEnd w:id="52"/>
    </w:p>
    <w:p w:rsidR="009224B0" w:rsidRPr="000A26B4" w:rsidRDefault="009A2D2B" w:rsidP="000A26B4">
      <w:pPr>
        <w:spacing w:before="240" w:line="360" w:lineRule="auto"/>
        <w:rPr>
          <w:rFonts w:ascii="Arial" w:hAnsi="Arial" w:cs="Arial"/>
          <w:sz w:val="24"/>
          <w:szCs w:val="24"/>
        </w:rPr>
      </w:pPr>
      <w:r w:rsidRPr="009A2D2B">
        <w:rPr>
          <w:rFonts w:ascii="Arial" w:hAnsi="Arial" w:cs="Arial"/>
          <w:b/>
          <w:color w:val="FF0000"/>
          <w:sz w:val="24"/>
          <w:szCs w:val="24"/>
        </w:rPr>
        <w:t xml:space="preserve"> </w:t>
      </w:r>
      <w:r w:rsidR="000A26B4" w:rsidRPr="000A26B4">
        <w:rPr>
          <w:rFonts w:ascii="Arial" w:hAnsi="Arial" w:cs="Arial"/>
          <w:sz w:val="24"/>
          <w:szCs w:val="24"/>
        </w:rPr>
        <w:t>It was indicated that the ward has foreigners residing in the area, and they are the ones’ running business establishments within the ward, more specifically the tuck shops.  It is presumed that the foreigners are coming either from Somalia and/or Bangladesh.</w:t>
      </w:r>
    </w:p>
    <w:p w:rsidR="009224B0" w:rsidRDefault="00BF1677" w:rsidP="009224B0">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3" w:name="_Toc476058592"/>
      <w:r>
        <w:t>STATE OF GOVERNANCE (INCLUDING TRADITIONAL LEADERSHIP).</w:t>
      </w:r>
      <w:bookmarkEnd w:id="53"/>
    </w:p>
    <w:p w:rsidR="009A2D2B" w:rsidRDefault="00283D63" w:rsidP="00283D63">
      <w:pPr>
        <w:spacing w:before="240" w:line="360" w:lineRule="auto"/>
        <w:rPr>
          <w:rFonts w:ascii="Arial" w:hAnsi="Arial" w:cs="Arial"/>
          <w:sz w:val="24"/>
          <w:szCs w:val="24"/>
        </w:rPr>
      </w:pPr>
      <w:r w:rsidRPr="00283D63">
        <w:rPr>
          <w:rFonts w:ascii="Arial" w:hAnsi="Arial" w:cs="Arial"/>
          <w:sz w:val="24"/>
          <w:szCs w:val="24"/>
        </w:rPr>
        <w:t>There are no issues whatsoever with the s</w:t>
      </w:r>
      <w:r>
        <w:rPr>
          <w:rFonts w:ascii="Arial" w:hAnsi="Arial" w:cs="Arial"/>
          <w:sz w:val="24"/>
          <w:szCs w:val="24"/>
        </w:rPr>
        <w:t>tate of governance in ward 23</w:t>
      </w:r>
      <w:r w:rsidRPr="00283D63">
        <w:rPr>
          <w:rFonts w:ascii="Arial" w:hAnsi="Arial" w:cs="Arial"/>
          <w:sz w:val="24"/>
          <w:szCs w:val="24"/>
        </w:rPr>
        <w:t>.</w:t>
      </w:r>
    </w:p>
    <w:p w:rsidR="00407CBF" w:rsidRDefault="00407CBF" w:rsidP="00283D63">
      <w:pPr>
        <w:spacing w:before="240" w:line="360" w:lineRule="auto"/>
        <w:rPr>
          <w:rFonts w:ascii="Arial" w:hAnsi="Arial" w:cs="Arial"/>
          <w:sz w:val="24"/>
          <w:szCs w:val="24"/>
        </w:rPr>
      </w:pPr>
    </w:p>
    <w:p w:rsidR="00407CBF" w:rsidRDefault="00407CBF" w:rsidP="00283D63">
      <w:pPr>
        <w:spacing w:before="240" w:line="360" w:lineRule="auto"/>
        <w:rPr>
          <w:rFonts w:ascii="Arial" w:hAnsi="Arial" w:cs="Arial"/>
          <w:sz w:val="24"/>
          <w:szCs w:val="24"/>
        </w:rPr>
      </w:pPr>
    </w:p>
    <w:p w:rsidR="00407CBF" w:rsidRDefault="00407CBF" w:rsidP="00283D63">
      <w:pPr>
        <w:spacing w:before="240" w:line="360" w:lineRule="auto"/>
        <w:rPr>
          <w:rFonts w:ascii="Arial" w:hAnsi="Arial" w:cs="Arial"/>
          <w:sz w:val="24"/>
          <w:szCs w:val="24"/>
        </w:rPr>
      </w:pPr>
    </w:p>
    <w:p w:rsidR="00407CBF" w:rsidRDefault="00407CBF" w:rsidP="00283D63">
      <w:pPr>
        <w:spacing w:before="240" w:line="360" w:lineRule="auto"/>
        <w:rPr>
          <w:rFonts w:ascii="Arial" w:hAnsi="Arial" w:cs="Arial"/>
          <w:sz w:val="24"/>
          <w:szCs w:val="24"/>
        </w:rPr>
      </w:pPr>
    </w:p>
    <w:p w:rsidR="00407CBF" w:rsidRPr="00283D63" w:rsidRDefault="00407CBF" w:rsidP="00283D63">
      <w:pPr>
        <w:spacing w:before="240" w:line="360" w:lineRule="auto"/>
        <w:rPr>
          <w:rFonts w:ascii="Arial" w:hAnsi="Arial" w:cs="Arial"/>
          <w:sz w:val="24"/>
          <w:szCs w:val="24"/>
        </w:rPr>
      </w:pP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4" w:name="_Toc476058593"/>
      <w:r w:rsidRPr="00F478F0">
        <w:lastRenderedPageBreak/>
        <w:t>PUBLIC PARTICIPATION IN MUNICIPAL AFFAIRS</w:t>
      </w:r>
      <w:r>
        <w:t xml:space="preserve"> (INCLUDING MECHANISMS)</w:t>
      </w:r>
      <w:r w:rsidRPr="00F478F0">
        <w:t>.</w:t>
      </w:r>
      <w:bookmarkEnd w:id="54"/>
    </w:p>
    <w:p w:rsidR="00283D63" w:rsidRDefault="00283D63" w:rsidP="009A2D2B">
      <w:pPr>
        <w:rPr>
          <w:rFonts w:ascii="Arial" w:hAnsi="Arial" w:cs="Arial"/>
          <w:sz w:val="20"/>
          <w:szCs w:val="20"/>
        </w:rPr>
      </w:pPr>
    </w:p>
    <w:p w:rsidR="00283D63" w:rsidRPr="00283D63" w:rsidRDefault="00283D63" w:rsidP="00283D63">
      <w:pPr>
        <w:spacing w:line="360" w:lineRule="auto"/>
        <w:jc w:val="both"/>
        <w:rPr>
          <w:rFonts w:ascii="Arial" w:hAnsi="Arial" w:cs="Arial"/>
          <w:sz w:val="24"/>
          <w:szCs w:val="24"/>
        </w:rPr>
      </w:pPr>
      <w:r w:rsidRPr="00283D63">
        <w:rPr>
          <w:rFonts w:ascii="Arial" w:eastAsia="Calibri" w:hAnsi="Arial" w:cs="Arial"/>
          <w:sz w:val="24"/>
          <w:szCs w:val="24"/>
        </w:rPr>
        <w:t>The stakeholders indicated that they are happy with public participation in the municipal affairs including the applicable mechanisms. However, they have issues with the frequency of reporting back to communities on the issues raised.</w:t>
      </w:r>
      <w:r w:rsidRPr="00283D63">
        <w:rPr>
          <w:rFonts w:ascii="Arial" w:hAnsi="Arial" w:cs="Arial"/>
          <w:sz w:val="24"/>
          <w:szCs w:val="24"/>
        </w:rPr>
        <w:t xml:space="preserve"> The also indicated that the structure on the ground mandated to bring government closer to the people were fully functional and these included the following:-</w:t>
      </w:r>
    </w:p>
    <w:p w:rsidR="00283D63" w:rsidRPr="00283D63" w:rsidRDefault="00283D63" w:rsidP="00283D63">
      <w:pPr>
        <w:numPr>
          <w:ilvl w:val="0"/>
          <w:numId w:val="29"/>
        </w:numPr>
        <w:spacing w:line="360" w:lineRule="auto"/>
        <w:contextualSpacing/>
        <w:jc w:val="both"/>
        <w:rPr>
          <w:rFonts w:ascii="Arial" w:hAnsi="Arial" w:cs="Arial"/>
          <w:sz w:val="24"/>
          <w:szCs w:val="24"/>
        </w:rPr>
      </w:pPr>
      <w:r w:rsidRPr="00283D63">
        <w:rPr>
          <w:rFonts w:ascii="Arial" w:hAnsi="Arial" w:cs="Arial"/>
          <w:sz w:val="24"/>
          <w:szCs w:val="24"/>
        </w:rPr>
        <w:t>The Ward Councillor.</w:t>
      </w:r>
    </w:p>
    <w:p w:rsidR="00283D63" w:rsidRPr="00283D63" w:rsidRDefault="00283D63" w:rsidP="00283D63">
      <w:pPr>
        <w:numPr>
          <w:ilvl w:val="0"/>
          <w:numId w:val="29"/>
        </w:numPr>
        <w:spacing w:line="360" w:lineRule="auto"/>
        <w:contextualSpacing/>
        <w:jc w:val="both"/>
        <w:rPr>
          <w:rFonts w:ascii="Arial" w:hAnsi="Arial" w:cs="Arial"/>
          <w:sz w:val="24"/>
          <w:szCs w:val="24"/>
        </w:rPr>
      </w:pPr>
      <w:r w:rsidRPr="00283D63">
        <w:rPr>
          <w:rFonts w:ascii="Arial" w:hAnsi="Arial" w:cs="Arial"/>
          <w:sz w:val="24"/>
          <w:szCs w:val="24"/>
        </w:rPr>
        <w:t>The Ward Committee.</w:t>
      </w:r>
    </w:p>
    <w:p w:rsidR="00283D63" w:rsidRPr="00283D63" w:rsidRDefault="00283D63" w:rsidP="009A2D2B">
      <w:pPr>
        <w:numPr>
          <w:ilvl w:val="0"/>
          <w:numId w:val="29"/>
        </w:numPr>
        <w:spacing w:line="360" w:lineRule="auto"/>
        <w:contextualSpacing/>
        <w:jc w:val="both"/>
        <w:rPr>
          <w:rFonts w:ascii="Arial" w:hAnsi="Arial" w:cs="Arial"/>
          <w:sz w:val="24"/>
          <w:szCs w:val="24"/>
        </w:rPr>
      </w:pPr>
      <w:r w:rsidRPr="00283D63">
        <w:rPr>
          <w:rFonts w:ascii="Arial" w:hAnsi="Arial" w:cs="Arial"/>
          <w:sz w:val="24"/>
          <w:szCs w:val="24"/>
        </w:rPr>
        <w:t>The War Room.</w:t>
      </w:r>
    </w:p>
    <w:p w:rsidR="00416BAD" w:rsidRDefault="00964035" w:rsidP="00416BAD">
      <w:pPr>
        <w:pStyle w:val="Heading1"/>
        <w:numPr>
          <w:ilvl w:val="0"/>
          <w:numId w:val="1"/>
        </w:numPr>
      </w:pPr>
      <w:bookmarkStart w:id="55" w:name="_Toc476058594"/>
      <w:r>
        <w:t>PROJECTS THAT HAVE TAKEN PLACE OVER THE YEARS</w:t>
      </w:r>
      <w:r w:rsidRPr="00F478F0">
        <w:t>.</w:t>
      </w:r>
      <w:bookmarkEnd w:id="55"/>
    </w:p>
    <w:p w:rsidR="00416BAD" w:rsidRPr="009A2D2B" w:rsidRDefault="00416BAD" w:rsidP="00416BAD">
      <w:pPr>
        <w:spacing w:before="240" w:line="360" w:lineRule="auto"/>
        <w:jc w:val="both"/>
        <w:rPr>
          <w:rFonts w:ascii="Arial" w:hAnsi="Arial" w:cs="Arial"/>
          <w:sz w:val="24"/>
          <w:szCs w:val="24"/>
        </w:rPr>
      </w:pPr>
      <w:r w:rsidRPr="009A2D2B">
        <w:rPr>
          <w:rFonts w:ascii="Arial" w:hAnsi="Arial" w:cs="Arial"/>
          <w:sz w:val="24"/>
          <w:szCs w:val="24"/>
        </w:rPr>
        <w:t>1.</w:t>
      </w:r>
      <w:r w:rsidRPr="009A2D2B">
        <w:rPr>
          <w:rFonts w:ascii="Arial" w:hAnsi="Arial" w:cs="Arial"/>
          <w:sz w:val="24"/>
          <w:szCs w:val="24"/>
        </w:rPr>
        <w:tab/>
      </w:r>
      <w:r w:rsidR="009224B0" w:rsidRPr="009A2D2B">
        <w:rPr>
          <w:rFonts w:ascii="Arial" w:hAnsi="Arial" w:cs="Arial"/>
          <w:sz w:val="24"/>
          <w:szCs w:val="24"/>
        </w:rPr>
        <w:t>Water</w:t>
      </w:r>
    </w:p>
    <w:p w:rsidR="00A848CB" w:rsidRPr="009A2D2B" w:rsidRDefault="009224B0" w:rsidP="00A848CB">
      <w:pPr>
        <w:spacing w:before="240" w:line="360" w:lineRule="auto"/>
        <w:jc w:val="both"/>
        <w:rPr>
          <w:rFonts w:ascii="Arial" w:hAnsi="Arial" w:cs="Arial"/>
          <w:sz w:val="24"/>
          <w:szCs w:val="24"/>
        </w:rPr>
      </w:pPr>
      <w:r w:rsidRPr="009A2D2B">
        <w:rPr>
          <w:rFonts w:ascii="Arial" w:hAnsi="Arial" w:cs="Arial"/>
          <w:sz w:val="24"/>
          <w:szCs w:val="24"/>
        </w:rPr>
        <w:t>2.</w:t>
      </w:r>
      <w:r w:rsidRPr="009A2D2B">
        <w:rPr>
          <w:rFonts w:ascii="Arial" w:hAnsi="Arial" w:cs="Arial"/>
          <w:sz w:val="24"/>
          <w:szCs w:val="24"/>
        </w:rPr>
        <w:tab/>
        <w:t>Electricity</w:t>
      </w:r>
      <w:r w:rsidR="00A848CB" w:rsidRPr="009A2D2B">
        <w:rPr>
          <w:rFonts w:ascii="Arial" w:hAnsi="Arial" w:cs="Arial"/>
          <w:sz w:val="24"/>
          <w:szCs w:val="24"/>
        </w:rPr>
        <w:t>.</w:t>
      </w:r>
    </w:p>
    <w:p w:rsidR="00A848CB" w:rsidRPr="009A2D2B" w:rsidRDefault="00A848CB" w:rsidP="00A848CB">
      <w:pPr>
        <w:spacing w:before="240" w:line="360" w:lineRule="auto"/>
        <w:jc w:val="both"/>
        <w:rPr>
          <w:rFonts w:ascii="Arial" w:hAnsi="Arial" w:cs="Arial"/>
          <w:sz w:val="24"/>
          <w:szCs w:val="24"/>
        </w:rPr>
      </w:pPr>
      <w:r w:rsidRPr="009A2D2B">
        <w:rPr>
          <w:rFonts w:ascii="Arial" w:hAnsi="Arial" w:cs="Arial"/>
          <w:sz w:val="24"/>
          <w:szCs w:val="24"/>
        </w:rPr>
        <w:t>3.</w:t>
      </w:r>
      <w:r w:rsidRPr="009A2D2B">
        <w:rPr>
          <w:rFonts w:ascii="Arial" w:hAnsi="Arial" w:cs="Arial"/>
          <w:sz w:val="24"/>
          <w:szCs w:val="24"/>
        </w:rPr>
        <w:tab/>
      </w:r>
      <w:r w:rsidR="009224B0" w:rsidRPr="009A2D2B">
        <w:rPr>
          <w:rFonts w:ascii="Arial" w:hAnsi="Arial" w:cs="Arial"/>
          <w:sz w:val="24"/>
          <w:szCs w:val="24"/>
        </w:rPr>
        <w:t>Removal Waste</w:t>
      </w:r>
    </w:p>
    <w:p w:rsidR="00A848CB" w:rsidRPr="009A2D2B" w:rsidRDefault="00A848CB" w:rsidP="00A848CB">
      <w:pPr>
        <w:spacing w:before="240" w:line="360" w:lineRule="auto"/>
        <w:jc w:val="both"/>
        <w:rPr>
          <w:rFonts w:ascii="Arial" w:hAnsi="Arial" w:cs="Arial"/>
          <w:sz w:val="24"/>
          <w:szCs w:val="24"/>
        </w:rPr>
      </w:pPr>
      <w:r w:rsidRPr="009A2D2B">
        <w:rPr>
          <w:rFonts w:ascii="Arial" w:hAnsi="Arial" w:cs="Arial"/>
          <w:sz w:val="24"/>
          <w:szCs w:val="24"/>
        </w:rPr>
        <w:t>4.</w:t>
      </w:r>
      <w:r w:rsidRPr="009A2D2B">
        <w:rPr>
          <w:rFonts w:ascii="Arial" w:hAnsi="Arial" w:cs="Arial"/>
          <w:sz w:val="24"/>
          <w:szCs w:val="24"/>
        </w:rPr>
        <w:tab/>
      </w:r>
      <w:r w:rsidR="009224B0" w:rsidRPr="009A2D2B">
        <w:rPr>
          <w:rFonts w:ascii="Arial" w:hAnsi="Arial" w:cs="Arial"/>
          <w:sz w:val="24"/>
          <w:szCs w:val="24"/>
        </w:rPr>
        <w:t>Water pipes and Toilet System</w:t>
      </w:r>
    </w:p>
    <w:p w:rsidR="00A848CB" w:rsidRPr="009A2D2B" w:rsidRDefault="00A848CB" w:rsidP="00A848CB">
      <w:pPr>
        <w:spacing w:before="240" w:line="360" w:lineRule="auto"/>
        <w:jc w:val="both"/>
        <w:rPr>
          <w:rFonts w:ascii="Arial" w:hAnsi="Arial" w:cs="Arial"/>
          <w:sz w:val="24"/>
          <w:szCs w:val="24"/>
        </w:rPr>
      </w:pPr>
      <w:r w:rsidRPr="009A2D2B">
        <w:rPr>
          <w:rFonts w:ascii="Arial" w:hAnsi="Arial" w:cs="Arial"/>
          <w:sz w:val="24"/>
          <w:szCs w:val="24"/>
        </w:rPr>
        <w:t>5.</w:t>
      </w:r>
      <w:r w:rsidRPr="009A2D2B">
        <w:rPr>
          <w:rFonts w:ascii="Arial" w:hAnsi="Arial" w:cs="Arial"/>
          <w:sz w:val="24"/>
          <w:szCs w:val="24"/>
        </w:rPr>
        <w:tab/>
      </w:r>
      <w:r w:rsidR="009224B0" w:rsidRPr="009A2D2B">
        <w:rPr>
          <w:rFonts w:ascii="Arial" w:hAnsi="Arial" w:cs="Arial"/>
          <w:sz w:val="24"/>
          <w:szCs w:val="24"/>
        </w:rPr>
        <w:t>Policing</w:t>
      </w:r>
    </w:p>
    <w:p w:rsidR="00F478F0" w:rsidRPr="009A2D2B" w:rsidRDefault="00A848CB" w:rsidP="00CC260F">
      <w:pPr>
        <w:spacing w:before="240" w:line="360" w:lineRule="auto"/>
        <w:jc w:val="both"/>
        <w:rPr>
          <w:rFonts w:ascii="Arial" w:hAnsi="Arial" w:cs="Arial"/>
          <w:sz w:val="24"/>
          <w:szCs w:val="24"/>
        </w:rPr>
      </w:pPr>
      <w:r w:rsidRPr="009A2D2B">
        <w:rPr>
          <w:rFonts w:ascii="Arial" w:hAnsi="Arial" w:cs="Arial"/>
          <w:sz w:val="24"/>
          <w:szCs w:val="24"/>
        </w:rPr>
        <w:t>6.</w:t>
      </w:r>
      <w:r w:rsidRPr="009A2D2B">
        <w:rPr>
          <w:rFonts w:ascii="Arial" w:hAnsi="Arial" w:cs="Arial"/>
          <w:sz w:val="24"/>
          <w:szCs w:val="24"/>
        </w:rPr>
        <w:tab/>
      </w:r>
      <w:r w:rsidR="009224B0" w:rsidRPr="009A2D2B">
        <w:rPr>
          <w:rFonts w:ascii="Arial" w:hAnsi="Arial" w:cs="Arial"/>
          <w:sz w:val="24"/>
          <w:szCs w:val="24"/>
        </w:rPr>
        <w:t>Health</w:t>
      </w:r>
    </w:p>
    <w:p w:rsidR="009224B0" w:rsidRPr="009A2D2B" w:rsidRDefault="00305DF9" w:rsidP="00CC260F">
      <w:pPr>
        <w:spacing w:before="240" w:line="360" w:lineRule="auto"/>
        <w:jc w:val="both"/>
        <w:rPr>
          <w:rFonts w:ascii="Arial" w:hAnsi="Arial" w:cs="Arial"/>
          <w:sz w:val="24"/>
          <w:szCs w:val="24"/>
        </w:rPr>
      </w:pPr>
      <w:r>
        <w:rPr>
          <w:rFonts w:ascii="Arial" w:hAnsi="Arial" w:cs="Arial"/>
          <w:sz w:val="24"/>
          <w:szCs w:val="24"/>
        </w:rPr>
        <w:t xml:space="preserve">7.        </w:t>
      </w:r>
      <w:r w:rsidR="009224B0" w:rsidRPr="009A2D2B">
        <w:rPr>
          <w:rFonts w:ascii="Arial" w:hAnsi="Arial" w:cs="Arial"/>
          <w:sz w:val="24"/>
          <w:szCs w:val="24"/>
        </w:rPr>
        <w:t>Education</w:t>
      </w:r>
    </w:p>
    <w:p w:rsidR="009224B0" w:rsidRDefault="00305DF9" w:rsidP="00CC260F">
      <w:pPr>
        <w:spacing w:before="240" w:line="360" w:lineRule="auto"/>
        <w:jc w:val="both"/>
        <w:rPr>
          <w:rFonts w:ascii="Arial" w:hAnsi="Arial" w:cs="Arial"/>
          <w:sz w:val="24"/>
          <w:szCs w:val="24"/>
        </w:rPr>
      </w:pPr>
      <w:r>
        <w:rPr>
          <w:rFonts w:ascii="Arial" w:hAnsi="Arial" w:cs="Arial"/>
          <w:sz w:val="24"/>
          <w:szCs w:val="24"/>
        </w:rPr>
        <w:t xml:space="preserve">8.        </w:t>
      </w:r>
      <w:r w:rsidR="009224B0" w:rsidRPr="009A2D2B">
        <w:rPr>
          <w:rFonts w:ascii="Arial" w:hAnsi="Arial" w:cs="Arial"/>
          <w:sz w:val="24"/>
          <w:szCs w:val="24"/>
        </w:rPr>
        <w:t>Job Creation</w:t>
      </w:r>
    </w:p>
    <w:p w:rsidR="00407CBF" w:rsidRDefault="00407CBF" w:rsidP="00CC260F">
      <w:pPr>
        <w:spacing w:before="240" w:line="360" w:lineRule="auto"/>
        <w:jc w:val="both"/>
        <w:rPr>
          <w:rFonts w:ascii="Arial" w:hAnsi="Arial" w:cs="Arial"/>
          <w:sz w:val="24"/>
          <w:szCs w:val="24"/>
        </w:rPr>
      </w:pPr>
    </w:p>
    <w:p w:rsidR="00407CBF" w:rsidRDefault="00407CBF" w:rsidP="00CC260F">
      <w:pPr>
        <w:spacing w:before="240" w:line="360" w:lineRule="auto"/>
        <w:jc w:val="both"/>
        <w:rPr>
          <w:rFonts w:ascii="Arial" w:hAnsi="Arial" w:cs="Arial"/>
          <w:sz w:val="24"/>
          <w:szCs w:val="24"/>
        </w:rPr>
      </w:pPr>
    </w:p>
    <w:p w:rsidR="00407CBF" w:rsidRPr="009A2D2B" w:rsidRDefault="00407CBF" w:rsidP="00CC260F">
      <w:pPr>
        <w:spacing w:before="240" w:line="360" w:lineRule="auto"/>
        <w:jc w:val="both"/>
        <w:rPr>
          <w:rFonts w:ascii="Arial" w:hAnsi="Arial" w:cs="Arial"/>
          <w:sz w:val="24"/>
          <w:szCs w:val="24"/>
        </w:rPr>
      </w:pPr>
    </w:p>
    <w:p w:rsidR="00F478F0" w:rsidRDefault="00F478F0" w:rsidP="003535AC">
      <w:pPr>
        <w:pStyle w:val="Heading1"/>
        <w:numPr>
          <w:ilvl w:val="0"/>
          <w:numId w:val="1"/>
        </w:numPr>
      </w:pPr>
      <w:bookmarkStart w:id="56" w:name="_Toc476058595"/>
      <w:r>
        <w:lastRenderedPageBreak/>
        <w:t>SWOT ANALYSIS.</w:t>
      </w:r>
      <w:bookmarkEnd w:id="56"/>
    </w:p>
    <w:p w:rsidR="00F478F0" w:rsidRPr="00F478F0" w:rsidRDefault="00F478F0" w:rsidP="003535AC">
      <w:pPr>
        <w:spacing w:before="240"/>
      </w:pPr>
    </w:p>
    <w:tbl>
      <w:tblPr>
        <w:tblStyle w:val="TableGrid"/>
        <w:tblW w:w="0" w:type="auto"/>
        <w:tblLook w:val="04A0" w:firstRow="1" w:lastRow="0" w:firstColumn="1" w:lastColumn="0" w:noHBand="0" w:noVBand="1"/>
      </w:tblPr>
      <w:tblGrid>
        <w:gridCol w:w="4508"/>
        <w:gridCol w:w="4508"/>
      </w:tblGrid>
      <w:tr w:rsidR="00F478F0" w:rsidTr="00F478F0">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STRENGHTS</w:t>
            </w:r>
          </w:p>
        </w:tc>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WEAKNESS</w:t>
            </w:r>
          </w:p>
        </w:tc>
      </w:tr>
      <w:tr w:rsidR="00F478F0" w:rsidTr="00A848CB">
        <w:trPr>
          <w:trHeight w:val="1196"/>
        </w:trPr>
        <w:tc>
          <w:tcPr>
            <w:tcW w:w="4508" w:type="dxa"/>
            <w:shd w:val="clear" w:color="auto" w:fill="4EACF3" w:themeFill="background2" w:themeFillShade="BF"/>
          </w:tcPr>
          <w:p w:rsidR="00A848CB" w:rsidRPr="009A2D2B" w:rsidRDefault="009224B0" w:rsidP="00CC260F">
            <w:pPr>
              <w:pStyle w:val="ListParagraph"/>
              <w:numPr>
                <w:ilvl w:val="0"/>
                <w:numId w:val="7"/>
              </w:numPr>
              <w:rPr>
                <w:rFonts w:ascii="Arial" w:hAnsi="Arial" w:cs="Arial"/>
                <w:sz w:val="24"/>
                <w:szCs w:val="24"/>
              </w:rPr>
            </w:pPr>
            <w:r w:rsidRPr="009A2D2B">
              <w:rPr>
                <w:rFonts w:ascii="Arial" w:hAnsi="Arial" w:cs="Arial"/>
                <w:sz w:val="24"/>
                <w:szCs w:val="24"/>
              </w:rPr>
              <w:t xml:space="preserve">Sport and recreation we do have sport facilities such as swimming pools, soccer basketball </w:t>
            </w:r>
            <w:proofErr w:type="spellStart"/>
            <w:r w:rsidRPr="009A2D2B">
              <w:rPr>
                <w:rFonts w:ascii="Arial" w:hAnsi="Arial" w:cs="Arial"/>
                <w:sz w:val="24"/>
                <w:szCs w:val="24"/>
              </w:rPr>
              <w:t>ect</w:t>
            </w:r>
            <w:proofErr w:type="spellEnd"/>
            <w:proofErr w:type="gramStart"/>
            <w:r w:rsidRPr="009A2D2B">
              <w:rPr>
                <w:rFonts w:ascii="Arial" w:hAnsi="Arial" w:cs="Arial"/>
                <w:sz w:val="24"/>
                <w:szCs w:val="24"/>
              </w:rPr>
              <w:t>.</w:t>
            </w:r>
            <w:r w:rsidR="00A848CB" w:rsidRPr="009A2D2B">
              <w:rPr>
                <w:rFonts w:ascii="Arial" w:hAnsi="Arial" w:cs="Arial"/>
                <w:sz w:val="24"/>
                <w:szCs w:val="24"/>
              </w:rPr>
              <w:t>.</w:t>
            </w:r>
            <w:proofErr w:type="gramEnd"/>
          </w:p>
          <w:p w:rsidR="00A848CB" w:rsidRPr="009A2D2B" w:rsidRDefault="00A848CB" w:rsidP="00CC260F">
            <w:pPr>
              <w:pStyle w:val="ListParagraph"/>
              <w:numPr>
                <w:ilvl w:val="0"/>
                <w:numId w:val="7"/>
              </w:numPr>
              <w:rPr>
                <w:rFonts w:ascii="Arial" w:hAnsi="Arial" w:cs="Arial"/>
                <w:sz w:val="24"/>
                <w:szCs w:val="24"/>
              </w:rPr>
            </w:pPr>
          </w:p>
        </w:tc>
        <w:tc>
          <w:tcPr>
            <w:tcW w:w="4508" w:type="dxa"/>
            <w:shd w:val="clear" w:color="auto" w:fill="FF0000"/>
          </w:tcPr>
          <w:p w:rsidR="00F478F0" w:rsidRPr="009A2D2B" w:rsidRDefault="009224B0" w:rsidP="00A848CB">
            <w:pPr>
              <w:pStyle w:val="ListParagraph"/>
              <w:numPr>
                <w:ilvl w:val="0"/>
                <w:numId w:val="7"/>
              </w:numPr>
              <w:rPr>
                <w:rFonts w:ascii="Arial" w:hAnsi="Arial" w:cs="Arial"/>
                <w:sz w:val="24"/>
                <w:szCs w:val="24"/>
              </w:rPr>
            </w:pPr>
            <w:r w:rsidRPr="009A2D2B">
              <w:rPr>
                <w:rFonts w:ascii="Arial" w:hAnsi="Arial" w:cs="Arial"/>
                <w:sz w:val="24"/>
                <w:szCs w:val="24"/>
              </w:rPr>
              <w:t>We have high level of substance drug abuse and high level of crime</w:t>
            </w:r>
            <w:proofErr w:type="gramStart"/>
            <w:r w:rsidRPr="009A2D2B">
              <w:rPr>
                <w:rFonts w:ascii="Arial" w:hAnsi="Arial" w:cs="Arial"/>
                <w:sz w:val="24"/>
                <w:szCs w:val="24"/>
              </w:rPr>
              <w:t>.</w:t>
            </w:r>
            <w:r w:rsidR="00A848CB" w:rsidRPr="009A2D2B">
              <w:rPr>
                <w:rFonts w:ascii="Arial" w:hAnsi="Arial" w:cs="Arial"/>
                <w:sz w:val="24"/>
                <w:szCs w:val="24"/>
              </w:rPr>
              <w:t>.</w:t>
            </w:r>
            <w:proofErr w:type="gramEnd"/>
          </w:p>
          <w:p w:rsidR="00A848CB" w:rsidRPr="009A2D2B" w:rsidRDefault="009224B0" w:rsidP="00A848CB">
            <w:pPr>
              <w:pStyle w:val="ListParagraph"/>
              <w:numPr>
                <w:ilvl w:val="0"/>
                <w:numId w:val="7"/>
              </w:numPr>
              <w:rPr>
                <w:rFonts w:ascii="Arial" w:hAnsi="Arial" w:cs="Arial"/>
                <w:sz w:val="24"/>
                <w:szCs w:val="24"/>
              </w:rPr>
            </w:pPr>
            <w:r w:rsidRPr="009A2D2B">
              <w:rPr>
                <w:rFonts w:ascii="Arial" w:hAnsi="Arial" w:cs="Arial"/>
                <w:sz w:val="24"/>
                <w:szCs w:val="24"/>
              </w:rPr>
              <w:t>Unemployment is high</w:t>
            </w:r>
            <w:proofErr w:type="gramStart"/>
            <w:r w:rsidRPr="009A2D2B">
              <w:rPr>
                <w:rFonts w:ascii="Arial" w:hAnsi="Arial" w:cs="Arial"/>
                <w:sz w:val="24"/>
                <w:szCs w:val="24"/>
              </w:rPr>
              <w:t>.</w:t>
            </w:r>
            <w:r w:rsidR="00A848CB" w:rsidRPr="009A2D2B">
              <w:rPr>
                <w:rFonts w:ascii="Arial" w:hAnsi="Arial" w:cs="Arial"/>
                <w:sz w:val="24"/>
                <w:szCs w:val="24"/>
              </w:rPr>
              <w:t>.</w:t>
            </w:r>
            <w:proofErr w:type="gramEnd"/>
          </w:p>
          <w:p w:rsidR="00BF1677" w:rsidRPr="009A2D2B" w:rsidRDefault="009224B0" w:rsidP="00A848CB">
            <w:pPr>
              <w:pStyle w:val="ListParagraph"/>
              <w:numPr>
                <w:ilvl w:val="0"/>
                <w:numId w:val="7"/>
              </w:numPr>
              <w:rPr>
                <w:rFonts w:ascii="Arial" w:hAnsi="Arial" w:cs="Arial"/>
                <w:sz w:val="24"/>
                <w:szCs w:val="24"/>
              </w:rPr>
            </w:pPr>
            <w:r w:rsidRPr="009A2D2B">
              <w:rPr>
                <w:rFonts w:ascii="Arial" w:hAnsi="Arial" w:cs="Arial"/>
                <w:sz w:val="24"/>
                <w:szCs w:val="24"/>
              </w:rPr>
              <w:t>Poor toilets and roof</w:t>
            </w:r>
          </w:p>
          <w:p w:rsidR="009224B0" w:rsidRPr="009A2D2B" w:rsidRDefault="009224B0" w:rsidP="00A848CB">
            <w:pPr>
              <w:pStyle w:val="ListParagraph"/>
              <w:numPr>
                <w:ilvl w:val="0"/>
                <w:numId w:val="7"/>
              </w:numPr>
              <w:rPr>
                <w:rFonts w:ascii="Arial" w:hAnsi="Arial" w:cs="Arial"/>
                <w:sz w:val="24"/>
                <w:szCs w:val="24"/>
              </w:rPr>
            </w:pPr>
            <w:r w:rsidRPr="009A2D2B">
              <w:rPr>
                <w:rFonts w:ascii="Arial" w:hAnsi="Arial" w:cs="Arial"/>
                <w:sz w:val="24"/>
                <w:szCs w:val="24"/>
              </w:rPr>
              <w:t xml:space="preserve">Roads are not </w:t>
            </w:r>
            <w:proofErr w:type="spellStart"/>
            <w:r w:rsidRPr="009A2D2B">
              <w:rPr>
                <w:rFonts w:ascii="Arial" w:hAnsi="Arial" w:cs="Arial"/>
                <w:sz w:val="24"/>
                <w:szCs w:val="24"/>
              </w:rPr>
              <w:t>tared</w:t>
            </w:r>
            <w:proofErr w:type="spellEnd"/>
          </w:p>
        </w:tc>
      </w:tr>
      <w:tr w:rsidR="00F478F0" w:rsidTr="00F478F0">
        <w:tc>
          <w:tcPr>
            <w:tcW w:w="4508" w:type="dxa"/>
            <w:shd w:val="clear" w:color="auto" w:fill="BFBFBF" w:themeFill="background1" w:themeFillShade="BF"/>
          </w:tcPr>
          <w:p w:rsidR="00F478F0" w:rsidRPr="009A2D2B" w:rsidRDefault="00F478F0" w:rsidP="00CC260F">
            <w:pPr>
              <w:jc w:val="center"/>
              <w:rPr>
                <w:rFonts w:ascii="Arial" w:hAnsi="Arial" w:cs="Arial"/>
                <w:b/>
                <w:sz w:val="24"/>
                <w:szCs w:val="24"/>
              </w:rPr>
            </w:pPr>
            <w:r w:rsidRPr="009A2D2B">
              <w:rPr>
                <w:rFonts w:ascii="Arial" w:hAnsi="Arial" w:cs="Arial"/>
                <w:b/>
                <w:sz w:val="24"/>
                <w:szCs w:val="24"/>
              </w:rPr>
              <w:t>OPPORTUNITIES</w:t>
            </w:r>
          </w:p>
        </w:tc>
        <w:tc>
          <w:tcPr>
            <w:tcW w:w="4508" w:type="dxa"/>
            <w:shd w:val="clear" w:color="auto" w:fill="BFBFBF" w:themeFill="background1" w:themeFillShade="BF"/>
          </w:tcPr>
          <w:p w:rsidR="00F478F0" w:rsidRPr="009A2D2B" w:rsidRDefault="00F478F0" w:rsidP="00CC260F">
            <w:pPr>
              <w:jc w:val="center"/>
              <w:rPr>
                <w:rFonts w:ascii="Arial" w:hAnsi="Arial" w:cs="Arial"/>
                <w:b/>
                <w:sz w:val="24"/>
                <w:szCs w:val="24"/>
              </w:rPr>
            </w:pPr>
            <w:r w:rsidRPr="009A2D2B">
              <w:rPr>
                <w:rFonts w:ascii="Arial" w:hAnsi="Arial" w:cs="Arial"/>
                <w:b/>
                <w:sz w:val="24"/>
                <w:szCs w:val="24"/>
              </w:rPr>
              <w:t>THREATS</w:t>
            </w:r>
          </w:p>
        </w:tc>
      </w:tr>
      <w:tr w:rsidR="00F478F0" w:rsidTr="00BF1677">
        <w:tc>
          <w:tcPr>
            <w:tcW w:w="4508" w:type="dxa"/>
            <w:shd w:val="clear" w:color="auto" w:fill="4EACF3" w:themeFill="background2" w:themeFillShade="BF"/>
          </w:tcPr>
          <w:p w:rsidR="00F478F0" w:rsidRPr="009A2D2B" w:rsidRDefault="00A848CB" w:rsidP="00A848CB">
            <w:pPr>
              <w:pStyle w:val="ListParagraph"/>
              <w:numPr>
                <w:ilvl w:val="0"/>
                <w:numId w:val="7"/>
              </w:numPr>
              <w:rPr>
                <w:rFonts w:ascii="Arial" w:hAnsi="Arial" w:cs="Arial"/>
                <w:sz w:val="24"/>
                <w:szCs w:val="24"/>
              </w:rPr>
            </w:pPr>
            <w:r w:rsidRPr="009A2D2B">
              <w:rPr>
                <w:rFonts w:ascii="Arial" w:hAnsi="Arial" w:cs="Arial"/>
                <w:sz w:val="24"/>
                <w:szCs w:val="24"/>
              </w:rPr>
              <w:t>Job creation.</w:t>
            </w:r>
          </w:p>
          <w:p w:rsidR="00A848CB" w:rsidRPr="009A2D2B" w:rsidRDefault="00A848CB" w:rsidP="00A848CB">
            <w:pPr>
              <w:pStyle w:val="ListParagraph"/>
              <w:numPr>
                <w:ilvl w:val="0"/>
                <w:numId w:val="7"/>
              </w:numPr>
              <w:rPr>
                <w:rFonts w:ascii="Arial" w:hAnsi="Arial" w:cs="Arial"/>
                <w:sz w:val="24"/>
                <w:szCs w:val="24"/>
              </w:rPr>
            </w:pPr>
            <w:r w:rsidRPr="009A2D2B">
              <w:rPr>
                <w:rFonts w:ascii="Arial" w:hAnsi="Arial" w:cs="Arial"/>
                <w:sz w:val="24"/>
                <w:szCs w:val="24"/>
              </w:rPr>
              <w:t xml:space="preserve">War </w:t>
            </w:r>
            <w:r w:rsidR="003202E9" w:rsidRPr="009A2D2B">
              <w:rPr>
                <w:rFonts w:ascii="Arial" w:hAnsi="Arial" w:cs="Arial"/>
                <w:sz w:val="24"/>
                <w:szCs w:val="24"/>
              </w:rPr>
              <w:t>room</w:t>
            </w:r>
            <w:r w:rsidRPr="009A2D2B">
              <w:rPr>
                <w:rFonts w:ascii="Arial" w:hAnsi="Arial" w:cs="Arial"/>
                <w:sz w:val="24"/>
                <w:szCs w:val="24"/>
              </w:rPr>
              <w:t>.</w:t>
            </w:r>
          </w:p>
          <w:p w:rsidR="003202E9" w:rsidRPr="009A2D2B" w:rsidRDefault="003202E9" w:rsidP="00A848CB">
            <w:pPr>
              <w:pStyle w:val="ListParagraph"/>
              <w:numPr>
                <w:ilvl w:val="0"/>
                <w:numId w:val="7"/>
              </w:numPr>
              <w:rPr>
                <w:rFonts w:ascii="Arial" w:hAnsi="Arial" w:cs="Arial"/>
                <w:sz w:val="24"/>
                <w:szCs w:val="24"/>
              </w:rPr>
            </w:pPr>
            <w:r w:rsidRPr="009A2D2B">
              <w:rPr>
                <w:rFonts w:ascii="Arial" w:hAnsi="Arial" w:cs="Arial"/>
                <w:sz w:val="24"/>
                <w:szCs w:val="24"/>
              </w:rPr>
              <w:t>Old age home</w:t>
            </w:r>
          </w:p>
          <w:p w:rsidR="003202E9" w:rsidRPr="009A2D2B" w:rsidRDefault="003202E9" w:rsidP="00A848CB">
            <w:pPr>
              <w:pStyle w:val="ListParagraph"/>
              <w:numPr>
                <w:ilvl w:val="0"/>
                <w:numId w:val="7"/>
              </w:numPr>
              <w:rPr>
                <w:rFonts w:ascii="Arial" w:hAnsi="Arial" w:cs="Arial"/>
                <w:sz w:val="24"/>
                <w:szCs w:val="24"/>
              </w:rPr>
            </w:pPr>
            <w:r w:rsidRPr="009A2D2B">
              <w:rPr>
                <w:rFonts w:ascii="Arial" w:hAnsi="Arial" w:cs="Arial"/>
                <w:sz w:val="24"/>
                <w:szCs w:val="24"/>
              </w:rPr>
              <w:t>Youth centre</w:t>
            </w:r>
          </w:p>
          <w:p w:rsidR="003202E9" w:rsidRPr="009A2D2B" w:rsidRDefault="003202E9" w:rsidP="00A848CB">
            <w:pPr>
              <w:pStyle w:val="ListParagraph"/>
              <w:numPr>
                <w:ilvl w:val="0"/>
                <w:numId w:val="7"/>
              </w:numPr>
              <w:rPr>
                <w:rFonts w:ascii="Arial" w:hAnsi="Arial" w:cs="Arial"/>
                <w:sz w:val="24"/>
                <w:szCs w:val="24"/>
              </w:rPr>
            </w:pPr>
            <w:r w:rsidRPr="009A2D2B">
              <w:rPr>
                <w:rFonts w:ascii="Arial" w:hAnsi="Arial" w:cs="Arial"/>
                <w:sz w:val="24"/>
                <w:szCs w:val="24"/>
              </w:rPr>
              <w:t>Satellite Police Station</w:t>
            </w:r>
          </w:p>
          <w:p w:rsidR="00A848CB" w:rsidRPr="009A2D2B" w:rsidRDefault="00336055" w:rsidP="00A848CB">
            <w:pPr>
              <w:pStyle w:val="ListParagraph"/>
              <w:numPr>
                <w:ilvl w:val="0"/>
                <w:numId w:val="7"/>
              </w:numPr>
              <w:rPr>
                <w:rFonts w:ascii="Arial" w:hAnsi="Arial" w:cs="Arial"/>
                <w:sz w:val="24"/>
                <w:szCs w:val="24"/>
              </w:rPr>
            </w:pPr>
            <w:r>
              <w:rPr>
                <w:rFonts w:ascii="Arial" w:hAnsi="Arial" w:cs="Arial"/>
                <w:sz w:val="24"/>
                <w:szCs w:val="24"/>
              </w:rPr>
              <w:t>Business</w:t>
            </w:r>
            <w:r w:rsidR="003202E9" w:rsidRPr="009A2D2B">
              <w:rPr>
                <w:rFonts w:ascii="Arial" w:hAnsi="Arial" w:cs="Arial"/>
                <w:sz w:val="24"/>
                <w:szCs w:val="24"/>
              </w:rPr>
              <w:t xml:space="preserve"> Opportunities</w:t>
            </w:r>
            <w:r w:rsidR="00A848CB" w:rsidRPr="009A2D2B">
              <w:rPr>
                <w:rFonts w:ascii="Arial" w:hAnsi="Arial" w:cs="Arial"/>
                <w:sz w:val="24"/>
                <w:szCs w:val="24"/>
              </w:rPr>
              <w:t>.</w:t>
            </w:r>
          </w:p>
        </w:tc>
        <w:tc>
          <w:tcPr>
            <w:tcW w:w="4508" w:type="dxa"/>
            <w:shd w:val="clear" w:color="auto" w:fill="FF0000"/>
          </w:tcPr>
          <w:p w:rsidR="00F478F0" w:rsidRPr="009A2D2B" w:rsidRDefault="003202E9" w:rsidP="00A848CB">
            <w:pPr>
              <w:pStyle w:val="ListParagraph"/>
              <w:numPr>
                <w:ilvl w:val="0"/>
                <w:numId w:val="7"/>
              </w:numPr>
              <w:rPr>
                <w:rFonts w:ascii="Arial" w:hAnsi="Arial" w:cs="Arial"/>
                <w:sz w:val="24"/>
                <w:szCs w:val="24"/>
              </w:rPr>
            </w:pPr>
            <w:r w:rsidRPr="009A2D2B">
              <w:rPr>
                <w:rFonts w:ascii="Arial" w:hAnsi="Arial" w:cs="Arial"/>
                <w:sz w:val="24"/>
                <w:szCs w:val="24"/>
              </w:rPr>
              <w:t>Health</w:t>
            </w:r>
          </w:p>
          <w:p w:rsidR="00BF1677" w:rsidRPr="009A2D2B" w:rsidRDefault="003202E9" w:rsidP="00A848CB">
            <w:pPr>
              <w:pStyle w:val="ListParagraph"/>
              <w:numPr>
                <w:ilvl w:val="0"/>
                <w:numId w:val="7"/>
              </w:numPr>
              <w:rPr>
                <w:rFonts w:ascii="Arial" w:hAnsi="Arial" w:cs="Arial"/>
                <w:sz w:val="24"/>
                <w:szCs w:val="24"/>
              </w:rPr>
            </w:pPr>
            <w:r w:rsidRPr="009A2D2B">
              <w:rPr>
                <w:rFonts w:ascii="Arial" w:hAnsi="Arial" w:cs="Arial"/>
                <w:sz w:val="24"/>
                <w:szCs w:val="24"/>
              </w:rPr>
              <w:t>Open Space</w:t>
            </w:r>
          </w:p>
          <w:p w:rsidR="00A848CB" w:rsidRPr="009A2D2B" w:rsidRDefault="003202E9" w:rsidP="00A848CB">
            <w:pPr>
              <w:pStyle w:val="ListParagraph"/>
              <w:numPr>
                <w:ilvl w:val="0"/>
                <w:numId w:val="7"/>
              </w:numPr>
              <w:rPr>
                <w:rFonts w:ascii="Arial" w:hAnsi="Arial" w:cs="Arial"/>
                <w:sz w:val="24"/>
                <w:szCs w:val="24"/>
              </w:rPr>
            </w:pPr>
            <w:r w:rsidRPr="009A2D2B">
              <w:rPr>
                <w:rFonts w:ascii="Arial" w:hAnsi="Arial" w:cs="Arial"/>
                <w:sz w:val="24"/>
                <w:szCs w:val="24"/>
              </w:rPr>
              <w:t>Land for housing</w:t>
            </w:r>
          </w:p>
          <w:p w:rsidR="003202E9" w:rsidRPr="009A2D2B" w:rsidRDefault="003202E9" w:rsidP="00A848CB">
            <w:pPr>
              <w:pStyle w:val="ListParagraph"/>
              <w:numPr>
                <w:ilvl w:val="0"/>
                <w:numId w:val="7"/>
              </w:numPr>
              <w:rPr>
                <w:rFonts w:ascii="Arial" w:hAnsi="Arial" w:cs="Arial"/>
                <w:sz w:val="24"/>
                <w:szCs w:val="24"/>
              </w:rPr>
            </w:pPr>
            <w:r w:rsidRPr="009A2D2B">
              <w:rPr>
                <w:rFonts w:ascii="Arial" w:hAnsi="Arial" w:cs="Arial"/>
                <w:sz w:val="24"/>
                <w:szCs w:val="24"/>
              </w:rPr>
              <w:t>House breaking and theft</w:t>
            </w:r>
          </w:p>
          <w:p w:rsidR="003202E9" w:rsidRPr="009A2D2B" w:rsidRDefault="003202E9" w:rsidP="00A848CB">
            <w:pPr>
              <w:pStyle w:val="ListParagraph"/>
              <w:numPr>
                <w:ilvl w:val="0"/>
                <w:numId w:val="7"/>
              </w:numPr>
              <w:rPr>
                <w:rFonts w:ascii="Arial" w:hAnsi="Arial" w:cs="Arial"/>
                <w:sz w:val="24"/>
                <w:szCs w:val="24"/>
              </w:rPr>
            </w:pPr>
          </w:p>
          <w:p w:rsidR="00A848CB" w:rsidRPr="009A2D2B" w:rsidRDefault="00A848CB" w:rsidP="00A848CB">
            <w:pPr>
              <w:pStyle w:val="ListParagraph"/>
              <w:numPr>
                <w:ilvl w:val="0"/>
                <w:numId w:val="7"/>
              </w:numPr>
              <w:rPr>
                <w:rFonts w:ascii="Arial" w:hAnsi="Arial" w:cs="Arial"/>
                <w:sz w:val="24"/>
                <w:szCs w:val="24"/>
              </w:rPr>
            </w:pPr>
            <w:r w:rsidRPr="009A2D2B">
              <w:rPr>
                <w:rFonts w:ascii="Arial" w:hAnsi="Arial" w:cs="Arial"/>
                <w:sz w:val="24"/>
                <w:szCs w:val="24"/>
              </w:rPr>
              <w:t>.</w:t>
            </w:r>
          </w:p>
        </w:tc>
      </w:tr>
    </w:tbl>
    <w:p w:rsidR="00F478F0" w:rsidRPr="00F478F0" w:rsidRDefault="00F478F0" w:rsidP="003535AC">
      <w:pPr>
        <w:spacing w:before="240"/>
      </w:pPr>
    </w:p>
    <w:p w:rsidR="0047303B" w:rsidRPr="0047303B" w:rsidRDefault="00964035" w:rsidP="003535AC">
      <w:pPr>
        <w:pStyle w:val="Heading1"/>
        <w:numPr>
          <w:ilvl w:val="0"/>
          <w:numId w:val="1"/>
        </w:numPr>
      </w:pPr>
      <w:bookmarkStart w:id="57" w:name="_Toc476058596"/>
      <w:r>
        <w:t>LISTING OF PRIORITY NEEDS</w:t>
      </w:r>
      <w:r w:rsidR="00961323" w:rsidRPr="00F478F0">
        <w:t>.</w:t>
      </w:r>
      <w:bookmarkEnd w:id="57"/>
    </w:p>
    <w:p w:rsidR="00F478F0" w:rsidRPr="009A2D2B" w:rsidRDefault="00BF1677" w:rsidP="003535AC">
      <w:pPr>
        <w:spacing w:before="240" w:line="360" w:lineRule="auto"/>
        <w:jc w:val="both"/>
        <w:rPr>
          <w:rFonts w:ascii="Arial" w:hAnsi="Arial" w:cs="Arial"/>
          <w:sz w:val="24"/>
          <w:szCs w:val="24"/>
        </w:rPr>
      </w:pPr>
      <w:r w:rsidRPr="0047303B">
        <w:rPr>
          <w:rFonts w:ascii="Arial" w:hAnsi="Arial" w:cs="Arial"/>
          <w:sz w:val="20"/>
          <w:szCs w:val="20"/>
        </w:rPr>
        <w:t>1</w:t>
      </w:r>
      <w:r w:rsidRPr="009A2D2B">
        <w:rPr>
          <w:rFonts w:ascii="Arial" w:hAnsi="Arial" w:cs="Arial"/>
          <w:sz w:val="24"/>
          <w:szCs w:val="24"/>
        </w:rPr>
        <w:t>.</w:t>
      </w:r>
      <w:r w:rsidR="001A561D" w:rsidRPr="009A2D2B">
        <w:rPr>
          <w:rFonts w:ascii="Arial" w:hAnsi="Arial" w:cs="Arial"/>
          <w:sz w:val="24"/>
          <w:szCs w:val="24"/>
        </w:rPr>
        <w:tab/>
      </w:r>
      <w:r w:rsidR="003202E9" w:rsidRPr="009A2D2B">
        <w:rPr>
          <w:rFonts w:ascii="Arial" w:hAnsi="Arial" w:cs="Arial"/>
          <w:sz w:val="24"/>
          <w:szCs w:val="24"/>
        </w:rPr>
        <w:t>Road with humps</w:t>
      </w:r>
    </w:p>
    <w:p w:rsidR="0047303B" w:rsidRPr="009A2D2B" w:rsidRDefault="00BF1677" w:rsidP="003535AC">
      <w:pPr>
        <w:spacing w:before="240" w:line="360" w:lineRule="auto"/>
        <w:jc w:val="both"/>
        <w:rPr>
          <w:rFonts w:ascii="Arial" w:hAnsi="Arial" w:cs="Arial"/>
          <w:sz w:val="24"/>
          <w:szCs w:val="24"/>
        </w:rPr>
      </w:pPr>
      <w:r w:rsidRPr="009A2D2B">
        <w:rPr>
          <w:rFonts w:ascii="Arial" w:hAnsi="Arial" w:cs="Arial"/>
          <w:sz w:val="24"/>
          <w:szCs w:val="24"/>
        </w:rPr>
        <w:t>2.</w:t>
      </w:r>
      <w:r w:rsidR="00621053" w:rsidRPr="009A2D2B">
        <w:rPr>
          <w:rFonts w:ascii="Arial" w:hAnsi="Arial" w:cs="Arial"/>
          <w:sz w:val="24"/>
          <w:szCs w:val="24"/>
        </w:rPr>
        <w:tab/>
      </w:r>
      <w:r w:rsidR="003202E9" w:rsidRPr="009A2D2B">
        <w:rPr>
          <w:rFonts w:ascii="Arial" w:hAnsi="Arial" w:cs="Arial"/>
          <w:sz w:val="24"/>
          <w:szCs w:val="24"/>
        </w:rPr>
        <w:t>Toilets and pipe system</w:t>
      </w:r>
    </w:p>
    <w:p w:rsidR="00BF1677" w:rsidRPr="009A2D2B" w:rsidRDefault="00BF1677" w:rsidP="003535AC">
      <w:pPr>
        <w:spacing w:before="240" w:line="360" w:lineRule="auto"/>
        <w:jc w:val="both"/>
        <w:rPr>
          <w:rFonts w:ascii="Arial" w:hAnsi="Arial" w:cs="Arial"/>
          <w:sz w:val="24"/>
          <w:szCs w:val="24"/>
        </w:rPr>
      </w:pPr>
      <w:r w:rsidRPr="009A2D2B">
        <w:rPr>
          <w:rFonts w:ascii="Arial" w:hAnsi="Arial" w:cs="Arial"/>
          <w:sz w:val="24"/>
          <w:szCs w:val="24"/>
        </w:rPr>
        <w:t>3.</w:t>
      </w:r>
      <w:r w:rsidR="000A20A2" w:rsidRPr="009A2D2B">
        <w:rPr>
          <w:rFonts w:ascii="Arial" w:hAnsi="Arial" w:cs="Arial"/>
          <w:sz w:val="24"/>
          <w:szCs w:val="24"/>
        </w:rPr>
        <w:tab/>
      </w:r>
      <w:r w:rsidR="003202E9" w:rsidRPr="009A2D2B">
        <w:rPr>
          <w:rFonts w:ascii="Arial" w:hAnsi="Arial" w:cs="Arial"/>
          <w:sz w:val="24"/>
          <w:szCs w:val="24"/>
        </w:rPr>
        <w:t>Parks</w:t>
      </w:r>
      <w:r w:rsidR="000A20A2" w:rsidRPr="009A2D2B">
        <w:rPr>
          <w:rFonts w:ascii="Arial" w:hAnsi="Arial" w:cs="Arial"/>
          <w:sz w:val="24"/>
          <w:szCs w:val="24"/>
        </w:rPr>
        <w:t>.</w:t>
      </w:r>
    </w:p>
    <w:p w:rsidR="00BF1677" w:rsidRPr="009A2D2B" w:rsidRDefault="00BF1677" w:rsidP="003535AC">
      <w:pPr>
        <w:spacing w:before="240" w:line="360" w:lineRule="auto"/>
        <w:jc w:val="both"/>
        <w:rPr>
          <w:rFonts w:ascii="Arial" w:hAnsi="Arial" w:cs="Arial"/>
          <w:sz w:val="24"/>
          <w:szCs w:val="24"/>
        </w:rPr>
      </w:pPr>
      <w:r w:rsidRPr="009A2D2B">
        <w:rPr>
          <w:rFonts w:ascii="Arial" w:hAnsi="Arial" w:cs="Arial"/>
          <w:sz w:val="24"/>
          <w:szCs w:val="24"/>
        </w:rPr>
        <w:t>4.</w:t>
      </w:r>
      <w:r w:rsidR="000A20A2" w:rsidRPr="009A2D2B">
        <w:rPr>
          <w:rFonts w:ascii="Arial" w:hAnsi="Arial" w:cs="Arial"/>
          <w:sz w:val="24"/>
          <w:szCs w:val="24"/>
        </w:rPr>
        <w:tab/>
      </w:r>
      <w:r w:rsidR="003202E9" w:rsidRPr="009A2D2B">
        <w:rPr>
          <w:rFonts w:ascii="Arial" w:hAnsi="Arial" w:cs="Arial"/>
          <w:sz w:val="24"/>
          <w:szCs w:val="24"/>
        </w:rPr>
        <w:t>Schools</w:t>
      </w:r>
    </w:p>
    <w:p w:rsidR="00BF1677" w:rsidRPr="009A2D2B" w:rsidRDefault="00BF1677" w:rsidP="003535AC">
      <w:pPr>
        <w:spacing w:before="240" w:line="360" w:lineRule="auto"/>
        <w:jc w:val="both"/>
        <w:rPr>
          <w:rFonts w:ascii="Arial" w:hAnsi="Arial" w:cs="Arial"/>
          <w:sz w:val="24"/>
          <w:szCs w:val="24"/>
        </w:rPr>
      </w:pPr>
      <w:r w:rsidRPr="009A2D2B">
        <w:rPr>
          <w:rFonts w:ascii="Arial" w:hAnsi="Arial" w:cs="Arial"/>
          <w:sz w:val="24"/>
          <w:szCs w:val="24"/>
        </w:rPr>
        <w:t>5.</w:t>
      </w:r>
      <w:r w:rsidR="000A20A2" w:rsidRPr="009A2D2B">
        <w:rPr>
          <w:rFonts w:ascii="Arial" w:hAnsi="Arial" w:cs="Arial"/>
          <w:sz w:val="24"/>
          <w:szCs w:val="24"/>
        </w:rPr>
        <w:tab/>
      </w:r>
      <w:r w:rsidR="003202E9" w:rsidRPr="009A2D2B">
        <w:rPr>
          <w:rFonts w:ascii="Arial" w:hAnsi="Arial" w:cs="Arial"/>
          <w:sz w:val="24"/>
          <w:szCs w:val="24"/>
        </w:rPr>
        <w:t>Clinic</w:t>
      </w:r>
    </w:p>
    <w:p w:rsidR="00BF1677" w:rsidRPr="009A2D2B" w:rsidRDefault="00BF1677" w:rsidP="003535AC">
      <w:pPr>
        <w:spacing w:before="240" w:line="360" w:lineRule="auto"/>
        <w:jc w:val="both"/>
        <w:rPr>
          <w:rFonts w:ascii="Arial" w:hAnsi="Arial" w:cs="Arial"/>
          <w:sz w:val="24"/>
          <w:szCs w:val="24"/>
        </w:rPr>
      </w:pPr>
      <w:r w:rsidRPr="009A2D2B">
        <w:rPr>
          <w:rFonts w:ascii="Arial" w:hAnsi="Arial" w:cs="Arial"/>
          <w:sz w:val="24"/>
          <w:szCs w:val="24"/>
        </w:rPr>
        <w:t>6.</w:t>
      </w:r>
      <w:r w:rsidR="000A20A2" w:rsidRPr="009A2D2B">
        <w:rPr>
          <w:rFonts w:ascii="Arial" w:hAnsi="Arial" w:cs="Arial"/>
          <w:sz w:val="24"/>
          <w:szCs w:val="24"/>
        </w:rPr>
        <w:tab/>
      </w:r>
      <w:r w:rsidR="003202E9" w:rsidRPr="009A2D2B">
        <w:rPr>
          <w:rFonts w:ascii="Arial" w:hAnsi="Arial" w:cs="Arial"/>
          <w:sz w:val="24"/>
          <w:szCs w:val="24"/>
        </w:rPr>
        <w:t>Art centre</w:t>
      </w:r>
    </w:p>
    <w:p w:rsidR="0047303B" w:rsidRPr="009A2D2B" w:rsidRDefault="00BF1677" w:rsidP="003535AC">
      <w:pPr>
        <w:spacing w:before="240" w:line="360" w:lineRule="auto"/>
        <w:jc w:val="both"/>
        <w:rPr>
          <w:rFonts w:ascii="Arial" w:hAnsi="Arial" w:cs="Arial"/>
          <w:sz w:val="24"/>
          <w:szCs w:val="24"/>
        </w:rPr>
      </w:pPr>
      <w:r w:rsidRPr="009A2D2B">
        <w:rPr>
          <w:rFonts w:ascii="Arial" w:hAnsi="Arial" w:cs="Arial"/>
          <w:sz w:val="24"/>
          <w:szCs w:val="24"/>
        </w:rPr>
        <w:t>7.</w:t>
      </w:r>
      <w:r w:rsidR="000A20A2" w:rsidRPr="009A2D2B">
        <w:rPr>
          <w:rFonts w:ascii="Arial" w:hAnsi="Arial" w:cs="Arial"/>
          <w:sz w:val="24"/>
          <w:szCs w:val="24"/>
        </w:rPr>
        <w:tab/>
      </w:r>
      <w:r w:rsidR="003202E9" w:rsidRPr="009A2D2B">
        <w:rPr>
          <w:rFonts w:ascii="Arial" w:hAnsi="Arial" w:cs="Arial"/>
          <w:sz w:val="24"/>
          <w:szCs w:val="24"/>
        </w:rPr>
        <w:t>Housing and roofing</w:t>
      </w:r>
    </w:p>
    <w:p w:rsidR="00BF1677" w:rsidRPr="009A2D2B" w:rsidRDefault="00BF1677" w:rsidP="003535AC">
      <w:pPr>
        <w:spacing w:before="240" w:line="360" w:lineRule="auto"/>
        <w:jc w:val="both"/>
        <w:rPr>
          <w:rFonts w:ascii="Arial" w:hAnsi="Arial" w:cs="Arial"/>
          <w:sz w:val="24"/>
          <w:szCs w:val="24"/>
        </w:rPr>
      </w:pPr>
      <w:r w:rsidRPr="009A2D2B">
        <w:rPr>
          <w:rFonts w:ascii="Arial" w:hAnsi="Arial" w:cs="Arial"/>
          <w:sz w:val="24"/>
          <w:szCs w:val="24"/>
        </w:rPr>
        <w:t>8.</w:t>
      </w:r>
      <w:r w:rsidR="000A20A2" w:rsidRPr="009A2D2B">
        <w:rPr>
          <w:rFonts w:ascii="Arial" w:hAnsi="Arial" w:cs="Arial"/>
          <w:sz w:val="24"/>
          <w:szCs w:val="24"/>
        </w:rPr>
        <w:tab/>
      </w:r>
      <w:r w:rsidR="003202E9" w:rsidRPr="009A2D2B">
        <w:rPr>
          <w:rFonts w:ascii="Arial" w:hAnsi="Arial" w:cs="Arial"/>
          <w:sz w:val="24"/>
          <w:szCs w:val="24"/>
        </w:rPr>
        <w:t>Pension pay point</w:t>
      </w:r>
    </w:p>
    <w:p w:rsidR="00E63762" w:rsidRPr="009A2D2B" w:rsidRDefault="00BF1677" w:rsidP="003535AC">
      <w:pPr>
        <w:spacing w:before="240" w:line="360" w:lineRule="auto"/>
        <w:jc w:val="both"/>
        <w:rPr>
          <w:rFonts w:ascii="Arial" w:hAnsi="Arial" w:cs="Arial"/>
          <w:sz w:val="24"/>
          <w:szCs w:val="24"/>
        </w:rPr>
      </w:pPr>
      <w:r w:rsidRPr="009A2D2B">
        <w:rPr>
          <w:rFonts w:ascii="Arial" w:hAnsi="Arial" w:cs="Arial"/>
          <w:sz w:val="24"/>
          <w:szCs w:val="24"/>
        </w:rPr>
        <w:t>9.</w:t>
      </w:r>
      <w:r w:rsidR="001E12AF" w:rsidRPr="009A2D2B">
        <w:rPr>
          <w:rFonts w:ascii="Arial" w:hAnsi="Arial" w:cs="Arial"/>
          <w:sz w:val="24"/>
          <w:szCs w:val="24"/>
        </w:rPr>
        <w:tab/>
      </w:r>
      <w:r w:rsidR="003202E9" w:rsidRPr="009A2D2B">
        <w:rPr>
          <w:rFonts w:ascii="Arial" w:hAnsi="Arial" w:cs="Arial"/>
          <w:sz w:val="24"/>
          <w:szCs w:val="24"/>
        </w:rPr>
        <w:t>Stadium</w:t>
      </w:r>
    </w:p>
    <w:p w:rsidR="001E12AF" w:rsidRPr="009A2D2B" w:rsidRDefault="001E12AF" w:rsidP="003535AC">
      <w:pPr>
        <w:spacing w:before="240" w:line="360" w:lineRule="auto"/>
        <w:jc w:val="both"/>
        <w:rPr>
          <w:rFonts w:ascii="Arial" w:hAnsi="Arial" w:cs="Arial"/>
          <w:sz w:val="24"/>
          <w:szCs w:val="24"/>
        </w:rPr>
      </w:pPr>
      <w:r w:rsidRPr="009A2D2B">
        <w:rPr>
          <w:rFonts w:ascii="Arial" w:hAnsi="Arial" w:cs="Arial"/>
          <w:sz w:val="24"/>
          <w:szCs w:val="24"/>
        </w:rPr>
        <w:t>10.</w:t>
      </w:r>
      <w:r w:rsidRPr="009A2D2B">
        <w:rPr>
          <w:rFonts w:ascii="Arial" w:hAnsi="Arial" w:cs="Arial"/>
          <w:sz w:val="24"/>
          <w:szCs w:val="24"/>
        </w:rPr>
        <w:tab/>
      </w:r>
      <w:r w:rsidR="003202E9" w:rsidRPr="009A2D2B">
        <w:rPr>
          <w:rFonts w:ascii="Arial" w:hAnsi="Arial" w:cs="Arial"/>
          <w:sz w:val="24"/>
          <w:szCs w:val="24"/>
        </w:rPr>
        <w:t>Side walks</w:t>
      </w:r>
    </w:p>
    <w:p w:rsidR="001E12AF" w:rsidRPr="009A2D2B" w:rsidRDefault="001E12AF" w:rsidP="003535AC">
      <w:pPr>
        <w:spacing w:before="240" w:line="360" w:lineRule="auto"/>
        <w:jc w:val="both"/>
        <w:rPr>
          <w:rFonts w:ascii="Arial" w:hAnsi="Arial" w:cs="Arial"/>
          <w:sz w:val="24"/>
          <w:szCs w:val="24"/>
        </w:rPr>
      </w:pPr>
      <w:r w:rsidRPr="009A2D2B">
        <w:rPr>
          <w:rFonts w:ascii="Arial" w:hAnsi="Arial" w:cs="Arial"/>
          <w:sz w:val="24"/>
          <w:szCs w:val="24"/>
        </w:rPr>
        <w:t>11.</w:t>
      </w:r>
      <w:r w:rsidRPr="009A2D2B">
        <w:rPr>
          <w:rFonts w:ascii="Arial" w:hAnsi="Arial" w:cs="Arial"/>
          <w:sz w:val="24"/>
          <w:szCs w:val="24"/>
        </w:rPr>
        <w:tab/>
      </w:r>
      <w:r w:rsidR="003202E9" w:rsidRPr="009A2D2B">
        <w:rPr>
          <w:rFonts w:ascii="Arial" w:hAnsi="Arial" w:cs="Arial"/>
          <w:sz w:val="24"/>
          <w:szCs w:val="24"/>
        </w:rPr>
        <w:t>Art and culture centre</w:t>
      </w:r>
      <w:r w:rsidRPr="009A2D2B">
        <w:rPr>
          <w:rFonts w:ascii="Arial" w:hAnsi="Arial" w:cs="Arial"/>
          <w:sz w:val="24"/>
          <w:szCs w:val="24"/>
        </w:rPr>
        <w:t>.</w:t>
      </w:r>
    </w:p>
    <w:p w:rsidR="00093E3C" w:rsidRPr="00093E3C" w:rsidRDefault="00964035" w:rsidP="003535AC">
      <w:pPr>
        <w:pStyle w:val="Heading1"/>
        <w:numPr>
          <w:ilvl w:val="0"/>
          <w:numId w:val="1"/>
        </w:numPr>
      </w:pPr>
      <w:bookmarkStart w:id="58" w:name="_Toc476058597"/>
      <w:r>
        <w:lastRenderedPageBreak/>
        <w:t>OBJECTIVES OF THE WARD TOWARDS DEVELOPMENT</w:t>
      </w:r>
      <w:r w:rsidRPr="00F478F0">
        <w:t>.</w:t>
      </w:r>
      <w:bookmarkEnd w:id="58"/>
    </w:p>
    <w:p w:rsidR="00BF1677" w:rsidRPr="00336055" w:rsidRDefault="003202E9" w:rsidP="001E12AF">
      <w:pPr>
        <w:pStyle w:val="ListParagraph"/>
        <w:numPr>
          <w:ilvl w:val="0"/>
          <w:numId w:val="6"/>
        </w:numPr>
        <w:spacing w:before="240" w:line="360" w:lineRule="auto"/>
        <w:rPr>
          <w:rFonts w:ascii="Arial" w:hAnsi="Arial" w:cs="Arial"/>
          <w:sz w:val="24"/>
          <w:szCs w:val="24"/>
        </w:rPr>
      </w:pPr>
      <w:r w:rsidRPr="00336055">
        <w:rPr>
          <w:rFonts w:ascii="Arial" w:hAnsi="Arial" w:cs="Arial"/>
          <w:sz w:val="24"/>
          <w:szCs w:val="24"/>
        </w:rPr>
        <w:t>To reduce illiteracy</w:t>
      </w:r>
    </w:p>
    <w:p w:rsidR="001E12AF" w:rsidRPr="00336055" w:rsidRDefault="003202E9" w:rsidP="001E12AF">
      <w:pPr>
        <w:pStyle w:val="ListParagraph"/>
        <w:numPr>
          <w:ilvl w:val="0"/>
          <w:numId w:val="6"/>
        </w:numPr>
        <w:spacing w:before="240" w:line="360" w:lineRule="auto"/>
        <w:rPr>
          <w:rFonts w:ascii="Arial" w:hAnsi="Arial" w:cs="Arial"/>
          <w:sz w:val="24"/>
          <w:szCs w:val="24"/>
        </w:rPr>
      </w:pPr>
      <w:r w:rsidRPr="00336055">
        <w:rPr>
          <w:rFonts w:ascii="Arial" w:hAnsi="Arial" w:cs="Arial"/>
          <w:sz w:val="24"/>
          <w:szCs w:val="24"/>
        </w:rPr>
        <w:t>House must be available</w:t>
      </w:r>
    </w:p>
    <w:p w:rsidR="001E12AF" w:rsidRPr="00336055" w:rsidRDefault="003202E9" w:rsidP="001E12AF">
      <w:pPr>
        <w:pStyle w:val="ListParagraph"/>
        <w:numPr>
          <w:ilvl w:val="0"/>
          <w:numId w:val="6"/>
        </w:numPr>
        <w:spacing w:before="240" w:line="360" w:lineRule="auto"/>
        <w:rPr>
          <w:rFonts w:ascii="Arial" w:hAnsi="Arial" w:cs="Arial"/>
          <w:sz w:val="24"/>
          <w:szCs w:val="24"/>
        </w:rPr>
      </w:pPr>
      <w:r w:rsidRPr="00336055">
        <w:rPr>
          <w:rFonts w:ascii="Arial" w:hAnsi="Arial" w:cs="Arial"/>
          <w:sz w:val="24"/>
          <w:szCs w:val="24"/>
        </w:rPr>
        <w:t xml:space="preserve">Reduction of teenage </w:t>
      </w:r>
      <w:r w:rsidR="00305DF9" w:rsidRPr="00336055">
        <w:rPr>
          <w:rFonts w:ascii="Arial" w:hAnsi="Arial" w:cs="Arial"/>
          <w:sz w:val="24"/>
          <w:szCs w:val="24"/>
        </w:rPr>
        <w:t>pregnancy</w:t>
      </w:r>
    </w:p>
    <w:p w:rsidR="001E12AF" w:rsidRPr="00336055" w:rsidRDefault="003202E9" w:rsidP="001E12AF">
      <w:pPr>
        <w:pStyle w:val="ListParagraph"/>
        <w:numPr>
          <w:ilvl w:val="0"/>
          <w:numId w:val="6"/>
        </w:numPr>
        <w:spacing w:before="240" w:line="360" w:lineRule="auto"/>
        <w:rPr>
          <w:rFonts w:ascii="Arial" w:hAnsi="Arial" w:cs="Arial"/>
          <w:sz w:val="24"/>
          <w:szCs w:val="24"/>
        </w:rPr>
      </w:pPr>
      <w:r w:rsidRPr="00336055">
        <w:rPr>
          <w:rFonts w:ascii="Arial" w:hAnsi="Arial" w:cs="Arial"/>
          <w:sz w:val="24"/>
          <w:szCs w:val="24"/>
        </w:rPr>
        <w:t>Decrease</w:t>
      </w:r>
      <w:r w:rsidR="00E84150" w:rsidRPr="00336055">
        <w:rPr>
          <w:rFonts w:ascii="Arial" w:hAnsi="Arial" w:cs="Arial"/>
          <w:sz w:val="24"/>
          <w:szCs w:val="24"/>
        </w:rPr>
        <w:t xml:space="preserve"> diseases related to HIV/AIDS</w:t>
      </w:r>
    </w:p>
    <w:p w:rsidR="00E84150" w:rsidRPr="00336055" w:rsidRDefault="00E84150" w:rsidP="00E84150">
      <w:pPr>
        <w:pStyle w:val="ListParagraph"/>
        <w:numPr>
          <w:ilvl w:val="0"/>
          <w:numId w:val="6"/>
        </w:numPr>
        <w:spacing w:before="240" w:line="360" w:lineRule="auto"/>
        <w:rPr>
          <w:rFonts w:ascii="Arial" w:hAnsi="Arial" w:cs="Arial"/>
          <w:sz w:val="24"/>
          <w:szCs w:val="24"/>
        </w:rPr>
      </w:pPr>
      <w:r w:rsidRPr="00336055">
        <w:rPr>
          <w:rFonts w:ascii="Arial" w:hAnsi="Arial" w:cs="Arial"/>
          <w:sz w:val="24"/>
          <w:szCs w:val="24"/>
        </w:rPr>
        <w:t xml:space="preserve">Access to basic service like: Water, Sanitation, Waste removal, </w:t>
      </w:r>
      <w:r w:rsidR="00305DF9" w:rsidRPr="00336055">
        <w:rPr>
          <w:rFonts w:ascii="Arial" w:hAnsi="Arial" w:cs="Arial"/>
          <w:sz w:val="24"/>
          <w:szCs w:val="24"/>
        </w:rPr>
        <w:t>electricity</w:t>
      </w:r>
    </w:p>
    <w:p w:rsidR="00E84150" w:rsidRPr="00336055" w:rsidRDefault="00E84150" w:rsidP="00E84150">
      <w:pPr>
        <w:spacing w:before="240" w:line="360" w:lineRule="auto"/>
        <w:rPr>
          <w:rFonts w:ascii="Arial" w:hAnsi="Arial" w:cs="Arial"/>
          <w:sz w:val="24"/>
          <w:szCs w:val="24"/>
        </w:rPr>
      </w:pPr>
    </w:p>
    <w:p w:rsidR="00E84150" w:rsidRPr="00E84150" w:rsidRDefault="00E84150" w:rsidP="00E84150">
      <w:pPr>
        <w:spacing w:before="240" w:line="360" w:lineRule="auto"/>
        <w:rPr>
          <w:rFonts w:ascii="Arial" w:hAnsi="Arial" w:cs="Arial"/>
          <w:sz w:val="24"/>
          <w:szCs w:val="24"/>
        </w:rPr>
      </w:pPr>
    </w:p>
    <w:p w:rsidR="00D05B3F" w:rsidRDefault="00D05B3F" w:rsidP="003535AC">
      <w:pPr>
        <w:pStyle w:val="Heading1"/>
        <w:numPr>
          <w:ilvl w:val="0"/>
          <w:numId w:val="1"/>
        </w:numPr>
        <w:sectPr w:rsidR="00D05B3F" w:rsidSect="00407CBF">
          <w:headerReference w:type="default" r:id="rId12"/>
          <w:footerReference w:type="default" r:id="rId13"/>
          <w:footerReference w:type="first" r:id="rId14"/>
          <w:pgSz w:w="11906" w:h="16838"/>
          <w:pgMar w:top="1440" w:right="1440" w:bottom="1440" w:left="1440" w:header="432" w:footer="144" w:gutter="0"/>
          <w:pgNumType w:start="0"/>
          <w:cols w:space="708"/>
          <w:titlePg/>
          <w:docGrid w:linePitch="360"/>
        </w:sectPr>
      </w:pPr>
    </w:p>
    <w:p w:rsidR="00961323" w:rsidRDefault="00961323" w:rsidP="003535AC">
      <w:pPr>
        <w:pStyle w:val="Heading1"/>
        <w:numPr>
          <w:ilvl w:val="0"/>
          <w:numId w:val="1"/>
        </w:numPr>
      </w:pPr>
      <w:bookmarkStart w:id="59" w:name="_Toc476058598"/>
      <w:r w:rsidRPr="00F478F0">
        <w:lastRenderedPageBreak/>
        <w:t>SUSTAINABLE DEVELOPMENT GOALS AS A STRATEGY.</w:t>
      </w:r>
      <w:bookmarkEnd w:id="59"/>
    </w:p>
    <w:p w:rsidR="00F478F0" w:rsidRDefault="00F478F0" w:rsidP="003535AC">
      <w:pPr>
        <w:spacing w:before="240"/>
      </w:pPr>
    </w:p>
    <w:tbl>
      <w:tblPr>
        <w:tblStyle w:val="TableGrid"/>
        <w:tblW w:w="15694" w:type="dxa"/>
        <w:tblInd w:w="-815" w:type="dxa"/>
        <w:tblLook w:val="04A0" w:firstRow="1" w:lastRow="0" w:firstColumn="1" w:lastColumn="0" w:noHBand="0" w:noVBand="1"/>
      </w:tblPr>
      <w:tblGrid>
        <w:gridCol w:w="384"/>
        <w:gridCol w:w="2694"/>
        <w:gridCol w:w="1985"/>
        <w:gridCol w:w="2126"/>
        <w:gridCol w:w="2410"/>
        <w:gridCol w:w="1984"/>
        <w:gridCol w:w="2127"/>
        <w:gridCol w:w="1984"/>
      </w:tblGrid>
      <w:tr w:rsidR="00835B66" w:rsidRPr="005134A7" w:rsidTr="00C56343">
        <w:trPr>
          <w:trHeight w:val="233"/>
          <w:tblHeader/>
        </w:trPr>
        <w:tc>
          <w:tcPr>
            <w:tcW w:w="384" w:type="dxa"/>
            <w:shd w:val="clear" w:color="auto" w:fill="A6A6A6" w:themeFill="background1" w:themeFillShade="A6"/>
            <w:vAlign w:val="center"/>
          </w:tcPr>
          <w:p w:rsidR="00835B66" w:rsidRPr="005134A7" w:rsidRDefault="00835B66" w:rsidP="00C56343">
            <w:pPr>
              <w:jc w:val="center"/>
              <w:rPr>
                <w:rFonts w:ascii="Arial" w:hAnsi="Arial" w:cs="Arial"/>
                <w:b/>
                <w:sz w:val="16"/>
                <w:szCs w:val="16"/>
              </w:rPr>
            </w:pPr>
          </w:p>
        </w:tc>
        <w:tc>
          <w:tcPr>
            <w:tcW w:w="2694"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17 SDG</w:t>
            </w:r>
          </w:p>
        </w:tc>
        <w:tc>
          <w:tcPr>
            <w:tcW w:w="1985"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ROLES AND RESPONSIBILITIES BY THE COMMUNITY / ACTION PLAN</w:t>
            </w:r>
          </w:p>
        </w:tc>
        <w:tc>
          <w:tcPr>
            <w:tcW w:w="2126" w:type="dxa"/>
            <w:shd w:val="clear" w:color="auto" w:fill="A6A6A6" w:themeFill="background1" w:themeFillShade="A6"/>
            <w:vAlign w:val="center"/>
          </w:tcPr>
          <w:p w:rsidR="00835B66" w:rsidRPr="005134A7" w:rsidRDefault="00835B66" w:rsidP="00291E4E">
            <w:pPr>
              <w:jc w:val="center"/>
              <w:rPr>
                <w:sz w:val="16"/>
                <w:szCs w:val="16"/>
              </w:rPr>
            </w:pPr>
            <w:r w:rsidRPr="005134A7">
              <w:rPr>
                <w:rFonts w:ascii="Arial" w:hAnsi="Arial" w:cs="Arial"/>
                <w:b/>
                <w:sz w:val="16"/>
                <w:szCs w:val="16"/>
              </w:rPr>
              <w:t>ROLES AND RESPONSIBILITIES FROM MUNICIPALITY / SUPPORT NEEDED</w:t>
            </w:r>
          </w:p>
        </w:tc>
        <w:tc>
          <w:tcPr>
            <w:tcW w:w="2410" w:type="dxa"/>
            <w:shd w:val="clear" w:color="auto" w:fill="A6A6A6" w:themeFill="background1" w:themeFillShade="A6"/>
          </w:tcPr>
          <w:p w:rsidR="00835B66" w:rsidRPr="005134A7" w:rsidRDefault="00835B66" w:rsidP="00291E4E">
            <w:pPr>
              <w:pStyle w:val="ListParagraph"/>
              <w:ind w:left="0"/>
              <w:jc w:val="center"/>
              <w:rPr>
                <w:rFonts w:ascii="Arial" w:hAnsi="Arial" w:cs="Arial"/>
                <w:b/>
                <w:sz w:val="16"/>
                <w:szCs w:val="16"/>
              </w:rPr>
            </w:pPr>
            <w:r w:rsidRPr="005134A7">
              <w:rPr>
                <w:rFonts w:ascii="Arial" w:hAnsi="Arial" w:cs="Arial"/>
                <w:b/>
                <w:sz w:val="16"/>
                <w:szCs w:val="16"/>
              </w:rPr>
              <w:t>ROLES AND RESPONSIBILITIES FROM GOVERNMENT SECT</w:t>
            </w:r>
            <w:r w:rsidR="00D84E6C">
              <w:rPr>
                <w:rFonts w:ascii="Arial" w:hAnsi="Arial" w:cs="Arial"/>
                <w:b/>
                <w:sz w:val="16"/>
                <w:szCs w:val="16"/>
              </w:rPr>
              <w:t>OR DEPARTMENTS / SUPPORT NEEDED</w:t>
            </w:r>
          </w:p>
        </w:tc>
        <w:tc>
          <w:tcPr>
            <w:tcW w:w="1984"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PROJECT NAME</w:t>
            </w:r>
          </w:p>
        </w:tc>
        <w:tc>
          <w:tcPr>
            <w:tcW w:w="2127"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GEOGRAPHICAL LOCATION OF PROJECT</w:t>
            </w:r>
          </w:p>
        </w:tc>
        <w:tc>
          <w:tcPr>
            <w:tcW w:w="1984"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BENEFICIARIES</w:t>
            </w:r>
          </w:p>
        </w:tc>
      </w:tr>
      <w:tr w:rsidR="00835B66" w:rsidRPr="005134A7" w:rsidTr="00C56343">
        <w:trPr>
          <w:trHeight w:val="523"/>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End Poverty in all forms everywhere</w:t>
            </w:r>
          </w:p>
        </w:tc>
        <w:tc>
          <w:tcPr>
            <w:tcW w:w="1985"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7"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368"/>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End hunger, achieve food security and improved nutrition, and promote sustainable agriculture.</w:t>
            </w:r>
          </w:p>
        </w:tc>
        <w:tc>
          <w:tcPr>
            <w:tcW w:w="1985" w:type="dxa"/>
            <w:shd w:val="clear" w:color="auto" w:fill="FFC000"/>
            <w:vAlign w:val="center"/>
          </w:tcPr>
          <w:p w:rsidR="00835B66" w:rsidRPr="005134A7" w:rsidRDefault="00835B66" w:rsidP="00291E4E">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291E4E" w:rsidRPr="00291E4E" w:rsidRDefault="00291E4E" w:rsidP="00291E4E">
            <w:pPr>
              <w:pStyle w:val="ListParagraph"/>
              <w:numPr>
                <w:ilvl w:val="0"/>
                <w:numId w:val="7"/>
              </w:num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467"/>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Ensure healthy lives and promote well-being for all ages</w:t>
            </w:r>
          </w:p>
        </w:tc>
        <w:tc>
          <w:tcPr>
            <w:tcW w:w="1985" w:type="dxa"/>
            <w:shd w:val="clear" w:color="auto" w:fill="80D219" w:themeFill="accent3" w:themeFillShade="BF"/>
            <w:vAlign w:val="center"/>
          </w:tcPr>
          <w:p w:rsidR="00835B66" w:rsidRPr="00291E4E" w:rsidRDefault="00835B66" w:rsidP="00291E4E">
            <w:pPr>
              <w:pStyle w:val="ListParagraph"/>
              <w:numPr>
                <w:ilvl w:val="0"/>
                <w:numId w:val="7"/>
              </w:num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C56343" w:rsidRPr="00C56343" w:rsidRDefault="00C56343" w:rsidP="00C56343">
            <w:pPr>
              <w:pStyle w:val="ListParagraph"/>
              <w:numPr>
                <w:ilvl w:val="0"/>
                <w:numId w:val="7"/>
              </w:numPr>
              <w:rPr>
                <w:rFonts w:ascii="Arial" w:hAnsi="Arial" w:cs="Arial"/>
                <w:sz w:val="16"/>
                <w:szCs w:val="16"/>
              </w:rPr>
            </w:pPr>
          </w:p>
        </w:tc>
        <w:tc>
          <w:tcPr>
            <w:tcW w:w="2127" w:type="dxa"/>
            <w:shd w:val="clear" w:color="auto" w:fill="80D219" w:themeFill="accent3" w:themeFillShade="BF"/>
            <w:vAlign w:val="center"/>
          </w:tcPr>
          <w:p w:rsidR="00C56343" w:rsidRPr="00C56343" w:rsidRDefault="00C56343" w:rsidP="00C56343">
            <w:pPr>
              <w:pStyle w:val="ListParagraph"/>
              <w:numPr>
                <w:ilvl w:val="0"/>
                <w:numId w:val="7"/>
              </w:num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629"/>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Ensure inclusive and equitable quality education and promote life-long learning opportunities for all</w:t>
            </w:r>
          </w:p>
        </w:tc>
        <w:tc>
          <w:tcPr>
            <w:tcW w:w="1985" w:type="dxa"/>
            <w:shd w:val="clear" w:color="auto" w:fill="FFC000"/>
            <w:vAlign w:val="center"/>
          </w:tcPr>
          <w:p w:rsidR="00835B66" w:rsidRPr="00C56343" w:rsidRDefault="00835B66" w:rsidP="00C56343">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835B66" w:rsidRPr="005134A7" w:rsidRDefault="00835B66" w:rsidP="00C56343">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242"/>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Achieve gender equality and empower all women and girls</w:t>
            </w:r>
          </w:p>
        </w:tc>
        <w:tc>
          <w:tcPr>
            <w:tcW w:w="1985" w:type="dxa"/>
            <w:shd w:val="clear" w:color="auto" w:fill="80D219" w:themeFill="accent3" w:themeFillShade="BF"/>
            <w:vAlign w:val="center"/>
          </w:tcPr>
          <w:p w:rsidR="00835B66" w:rsidRPr="00C56343" w:rsidRDefault="00835B66" w:rsidP="00C56343">
            <w:p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7"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305"/>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Ensure availability and sustainable management of water and sanitation for all.</w:t>
            </w:r>
          </w:p>
        </w:tc>
        <w:tc>
          <w:tcPr>
            <w:tcW w:w="1985" w:type="dxa"/>
            <w:shd w:val="clear" w:color="auto" w:fill="FFC000"/>
            <w:vAlign w:val="center"/>
          </w:tcPr>
          <w:p w:rsidR="00835B66" w:rsidRPr="00C56343" w:rsidRDefault="00835B66" w:rsidP="00C56343">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260"/>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Ensure access to affordable, reliable, sustainable and modern energy for all.</w:t>
            </w:r>
          </w:p>
        </w:tc>
        <w:tc>
          <w:tcPr>
            <w:tcW w:w="1985" w:type="dxa"/>
            <w:shd w:val="clear" w:color="auto" w:fill="80D219" w:themeFill="accent3" w:themeFillShade="BF"/>
            <w:vAlign w:val="center"/>
          </w:tcPr>
          <w:p w:rsidR="00835B66" w:rsidRPr="00C56343" w:rsidRDefault="00835B66" w:rsidP="00C56343">
            <w:p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7"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Promote sustained, inclusive and sustainable economic growth, full and productive employment and decent work for all.</w:t>
            </w:r>
          </w:p>
        </w:tc>
        <w:tc>
          <w:tcPr>
            <w:tcW w:w="1985" w:type="dxa"/>
            <w:shd w:val="clear" w:color="auto" w:fill="FFC000"/>
            <w:vAlign w:val="center"/>
          </w:tcPr>
          <w:p w:rsidR="00835B66" w:rsidRPr="00C56343" w:rsidRDefault="00835B66" w:rsidP="001F519F">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Build resilient infrastructure, promote inclusive and sustainable industrialization and foster innovation</w:t>
            </w:r>
          </w:p>
        </w:tc>
        <w:tc>
          <w:tcPr>
            <w:tcW w:w="1985" w:type="dxa"/>
            <w:shd w:val="clear" w:color="auto" w:fill="80D219" w:themeFill="accent3" w:themeFillShade="BF"/>
            <w:vAlign w:val="center"/>
          </w:tcPr>
          <w:p w:rsidR="00835B66" w:rsidRPr="00C56343" w:rsidRDefault="00835B66" w:rsidP="00C56343">
            <w:p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7"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179"/>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Reduce inequality within and among countries</w:t>
            </w:r>
          </w:p>
        </w:tc>
        <w:tc>
          <w:tcPr>
            <w:tcW w:w="1985" w:type="dxa"/>
            <w:shd w:val="clear" w:color="auto" w:fill="FFC000"/>
            <w:vAlign w:val="center"/>
          </w:tcPr>
          <w:p w:rsidR="00835B66" w:rsidRPr="005134A7" w:rsidRDefault="00835B66" w:rsidP="00C56343">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80"/>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Make cities and human settlements inclusive, safe, resilient, and sustainable</w:t>
            </w:r>
          </w:p>
        </w:tc>
        <w:tc>
          <w:tcPr>
            <w:tcW w:w="1985" w:type="dxa"/>
            <w:shd w:val="clear" w:color="auto" w:fill="80D219" w:themeFill="accent3" w:themeFillShade="BF"/>
            <w:vAlign w:val="center"/>
          </w:tcPr>
          <w:p w:rsidR="00835B66" w:rsidRPr="00C56343" w:rsidRDefault="00835B66" w:rsidP="00C56343">
            <w:p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1F519F" w:rsidRPr="001F519F" w:rsidRDefault="001F519F" w:rsidP="001F519F">
            <w:pPr>
              <w:pStyle w:val="ListParagraph"/>
              <w:numPr>
                <w:ilvl w:val="0"/>
                <w:numId w:val="7"/>
              </w:num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7"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 xml:space="preserve">Ensure sustainable consumption and production patterns </w:t>
            </w:r>
          </w:p>
        </w:tc>
        <w:tc>
          <w:tcPr>
            <w:tcW w:w="1985" w:type="dxa"/>
            <w:shd w:val="clear" w:color="auto" w:fill="FFC000"/>
            <w:vAlign w:val="center"/>
          </w:tcPr>
          <w:p w:rsidR="00835B66" w:rsidRPr="005134A7" w:rsidRDefault="00835B66" w:rsidP="00291E4E">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Take urgent action to combat climate change and its impacts</w:t>
            </w:r>
          </w:p>
        </w:tc>
        <w:tc>
          <w:tcPr>
            <w:tcW w:w="1985"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7"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Conserve and sustainably use the oceans, seas and marine resources for sustainable development.</w:t>
            </w:r>
          </w:p>
        </w:tc>
        <w:tc>
          <w:tcPr>
            <w:tcW w:w="1985" w:type="dxa"/>
            <w:shd w:val="clear" w:color="auto" w:fill="FFC000"/>
            <w:vAlign w:val="center"/>
          </w:tcPr>
          <w:p w:rsidR="00835B66" w:rsidRPr="005134A7" w:rsidRDefault="00835B66" w:rsidP="00291E4E">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 xml:space="preserve">Protect, restore and promote sustainable use of terrestrial ecosystems, sustainably manage forests, combat desertification, and halt and reserve land </w:t>
            </w:r>
            <w:proofErr w:type="spellStart"/>
            <w:r w:rsidRPr="00835B66">
              <w:rPr>
                <w:rFonts w:ascii="Arial" w:hAnsi="Arial" w:cs="Arial"/>
                <w:b/>
                <w:sz w:val="16"/>
                <w:szCs w:val="16"/>
              </w:rPr>
              <w:t>degration</w:t>
            </w:r>
            <w:proofErr w:type="spellEnd"/>
            <w:r w:rsidRPr="00835B66">
              <w:rPr>
                <w:rFonts w:ascii="Arial" w:hAnsi="Arial" w:cs="Arial"/>
                <w:b/>
                <w:sz w:val="16"/>
                <w:szCs w:val="16"/>
              </w:rPr>
              <w:t xml:space="preserve"> and halt biodiversity loss</w:t>
            </w:r>
          </w:p>
        </w:tc>
        <w:tc>
          <w:tcPr>
            <w:tcW w:w="1985" w:type="dxa"/>
            <w:shd w:val="clear" w:color="auto" w:fill="80D219" w:themeFill="accent3" w:themeFillShade="BF"/>
          </w:tcPr>
          <w:p w:rsidR="00835B66" w:rsidRPr="005134A7" w:rsidRDefault="00835B66" w:rsidP="00291E4E">
            <w:pPr>
              <w:rPr>
                <w:rFonts w:ascii="Arial" w:hAnsi="Arial" w:cs="Arial"/>
                <w:sz w:val="16"/>
                <w:szCs w:val="16"/>
              </w:rPr>
            </w:pPr>
          </w:p>
        </w:tc>
        <w:tc>
          <w:tcPr>
            <w:tcW w:w="2126" w:type="dxa"/>
            <w:shd w:val="clear" w:color="auto" w:fill="80D219" w:themeFill="accent3" w:themeFillShade="BF"/>
          </w:tcPr>
          <w:p w:rsidR="00835B66" w:rsidRPr="005134A7" w:rsidRDefault="00835B66" w:rsidP="00291E4E">
            <w:pPr>
              <w:rPr>
                <w:rFonts w:ascii="Arial" w:hAnsi="Arial" w:cs="Arial"/>
                <w:sz w:val="16"/>
                <w:szCs w:val="16"/>
              </w:rPr>
            </w:pPr>
          </w:p>
        </w:tc>
        <w:tc>
          <w:tcPr>
            <w:tcW w:w="2410" w:type="dxa"/>
            <w:shd w:val="clear" w:color="auto" w:fill="80D219" w:themeFill="accent3" w:themeFillShade="BF"/>
          </w:tcPr>
          <w:p w:rsidR="00835B66" w:rsidRPr="005134A7" w:rsidRDefault="00835B66" w:rsidP="00291E4E">
            <w:pPr>
              <w:rPr>
                <w:rFonts w:ascii="Arial" w:hAnsi="Arial" w:cs="Arial"/>
                <w:sz w:val="16"/>
                <w:szCs w:val="16"/>
              </w:rPr>
            </w:pPr>
          </w:p>
        </w:tc>
        <w:tc>
          <w:tcPr>
            <w:tcW w:w="1984" w:type="dxa"/>
            <w:shd w:val="clear" w:color="auto" w:fill="80D219" w:themeFill="accent3" w:themeFillShade="BF"/>
          </w:tcPr>
          <w:p w:rsidR="00835B66" w:rsidRPr="005134A7" w:rsidRDefault="00835B66" w:rsidP="00291E4E">
            <w:pPr>
              <w:rPr>
                <w:rFonts w:ascii="Arial" w:hAnsi="Arial" w:cs="Arial"/>
                <w:sz w:val="16"/>
                <w:szCs w:val="16"/>
              </w:rPr>
            </w:pPr>
          </w:p>
        </w:tc>
        <w:tc>
          <w:tcPr>
            <w:tcW w:w="2127" w:type="dxa"/>
            <w:shd w:val="clear" w:color="auto" w:fill="80D219" w:themeFill="accent3" w:themeFillShade="BF"/>
          </w:tcPr>
          <w:p w:rsidR="00835B66" w:rsidRPr="005134A7" w:rsidRDefault="00835B66" w:rsidP="00291E4E">
            <w:pPr>
              <w:rPr>
                <w:rFonts w:ascii="Arial" w:hAnsi="Arial" w:cs="Arial"/>
                <w:sz w:val="16"/>
                <w:szCs w:val="16"/>
              </w:rPr>
            </w:pPr>
          </w:p>
        </w:tc>
        <w:tc>
          <w:tcPr>
            <w:tcW w:w="1984" w:type="dxa"/>
            <w:shd w:val="clear" w:color="auto" w:fill="80D219" w:themeFill="accent3" w:themeFillShade="BF"/>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Promote peaceful and inclusive societies for sustainable development, provide access to justice for all and build effective, accountable and inclusive institutions at all; and</w:t>
            </w:r>
          </w:p>
        </w:tc>
        <w:tc>
          <w:tcPr>
            <w:tcW w:w="1985" w:type="dxa"/>
            <w:shd w:val="clear" w:color="auto" w:fill="FFC000"/>
          </w:tcPr>
          <w:p w:rsidR="00835B66" w:rsidRPr="005134A7" w:rsidRDefault="00835B66" w:rsidP="00291E4E">
            <w:pPr>
              <w:rPr>
                <w:rFonts w:ascii="Arial" w:hAnsi="Arial" w:cs="Arial"/>
                <w:sz w:val="16"/>
                <w:szCs w:val="16"/>
              </w:rPr>
            </w:pPr>
          </w:p>
        </w:tc>
        <w:tc>
          <w:tcPr>
            <w:tcW w:w="2126" w:type="dxa"/>
            <w:shd w:val="clear" w:color="auto" w:fill="FFC000"/>
          </w:tcPr>
          <w:p w:rsidR="00835B66" w:rsidRPr="005134A7" w:rsidRDefault="00835B66" w:rsidP="00291E4E">
            <w:pPr>
              <w:rPr>
                <w:rFonts w:ascii="Arial" w:hAnsi="Arial" w:cs="Arial"/>
                <w:sz w:val="16"/>
                <w:szCs w:val="16"/>
              </w:rPr>
            </w:pPr>
          </w:p>
        </w:tc>
        <w:tc>
          <w:tcPr>
            <w:tcW w:w="2410" w:type="dxa"/>
            <w:shd w:val="clear" w:color="auto" w:fill="FFC000"/>
          </w:tcPr>
          <w:p w:rsidR="00835B66" w:rsidRPr="005134A7" w:rsidRDefault="00835B66" w:rsidP="00291E4E">
            <w:pPr>
              <w:rPr>
                <w:rFonts w:ascii="Arial" w:hAnsi="Arial" w:cs="Arial"/>
                <w:sz w:val="16"/>
                <w:szCs w:val="16"/>
              </w:rPr>
            </w:pPr>
          </w:p>
        </w:tc>
        <w:tc>
          <w:tcPr>
            <w:tcW w:w="1984" w:type="dxa"/>
            <w:shd w:val="clear" w:color="auto" w:fill="FFC000"/>
          </w:tcPr>
          <w:p w:rsidR="00835B66" w:rsidRPr="005134A7" w:rsidRDefault="00835B66" w:rsidP="00291E4E">
            <w:pPr>
              <w:rPr>
                <w:rFonts w:ascii="Arial" w:hAnsi="Arial" w:cs="Arial"/>
                <w:sz w:val="16"/>
                <w:szCs w:val="16"/>
              </w:rPr>
            </w:pPr>
          </w:p>
        </w:tc>
        <w:tc>
          <w:tcPr>
            <w:tcW w:w="2127" w:type="dxa"/>
            <w:shd w:val="clear" w:color="auto" w:fill="FFC000"/>
          </w:tcPr>
          <w:p w:rsidR="00835B66" w:rsidRPr="005134A7" w:rsidRDefault="00835B66" w:rsidP="00291E4E">
            <w:pPr>
              <w:rPr>
                <w:rFonts w:ascii="Arial" w:hAnsi="Arial" w:cs="Arial"/>
                <w:sz w:val="16"/>
                <w:szCs w:val="16"/>
              </w:rPr>
            </w:pPr>
          </w:p>
        </w:tc>
        <w:tc>
          <w:tcPr>
            <w:tcW w:w="1984" w:type="dxa"/>
            <w:shd w:val="clear" w:color="auto" w:fill="FFC000"/>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 xml:space="preserve">Strengthen the means of implementation and revitalize the global partnership for sustainable development. </w:t>
            </w:r>
          </w:p>
        </w:tc>
        <w:tc>
          <w:tcPr>
            <w:tcW w:w="1985" w:type="dxa"/>
            <w:shd w:val="clear" w:color="auto" w:fill="80D219" w:themeFill="accent3" w:themeFillShade="BF"/>
          </w:tcPr>
          <w:p w:rsidR="00835B66" w:rsidRPr="005134A7" w:rsidRDefault="00835B66" w:rsidP="00291E4E">
            <w:pPr>
              <w:rPr>
                <w:rFonts w:ascii="Arial" w:hAnsi="Arial" w:cs="Arial"/>
                <w:sz w:val="16"/>
                <w:szCs w:val="16"/>
              </w:rPr>
            </w:pPr>
          </w:p>
        </w:tc>
        <w:tc>
          <w:tcPr>
            <w:tcW w:w="2126" w:type="dxa"/>
            <w:shd w:val="clear" w:color="auto" w:fill="80D219" w:themeFill="accent3" w:themeFillShade="BF"/>
          </w:tcPr>
          <w:p w:rsidR="00835B66" w:rsidRPr="005134A7" w:rsidRDefault="00835B66" w:rsidP="00291E4E">
            <w:pPr>
              <w:rPr>
                <w:rFonts w:ascii="Arial" w:hAnsi="Arial" w:cs="Arial"/>
                <w:sz w:val="16"/>
                <w:szCs w:val="16"/>
              </w:rPr>
            </w:pPr>
          </w:p>
        </w:tc>
        <w:tc>
          <w:tcPr>
            <w:tcW w:w="2410" w:type="dxa"/>
            <w:shd w:val="clear" w:color="auto" w:fill="80D219" w:themeFill="accent3" w:themeFillShade="BF"/>
          </w:tcPr>
          <w:p w:rsidR="00835B66" w:rsidRPr="005134A7" w:rsidRDefault="00835B66" w:rsidP="00291E4E">
            <w:pPr>
              <w:rPr>
                <w:rFonts w:ascii="Arial" w:hAnsi="Arial" w:cs="Arial"/>
                <w:sz w:val="16"/>
                <w:szCs w:val="16"/>
              </w:rPr>
            </w:pPr>
          </w:p>
        </w:tc>
        <w:tc>
          <w:tcPr>
            <w:tcW w:w="1984" w:type="dxa"/>
            <w:shd w:val="clear" w:color="auto" w:fill="80D219" w:themeFill="accent3" w:themeFillShade="BF"/>
          </w:tcPr>
          <w:p w:rsidR="00835B66" w:rsidRPr="005134A7" w:rsidRDefault="00835B66" w:rsidP="00291E4E">
            <w:pPr>
              <w:rPr>
                <w:rFonts w:ascii="Arial" w:hAnsi="Arial" w:cs="Arial"/>
                <w:sz w:val="16"/>
                <w:szCs w:val="16"/>
              </w:rPr>
            </w:pPr>
          </w:p>
        </w:tc>
        <w:tc>
          <w:tcPr>
            <w:tcW w:w="2127" w:type="dxa"/>
            <w:shd w:val="clear" w:color="auto" w:fill="80D219" w:themeFill="accent3" w:themeFillShade="BF"/>
          </w:tcPr>
          <w:p w:rsidR="00835B66" w:rsidRPr="005134A7" w:rsidRDefault="00835B66" w:rsidP="00291E4E">
            <w:pPr>
              <w:rPr>
                <w:rFonts w:ascii="Arial" w:hAnsi="Arial" w:cs="Arial"/>
                <w:sz w:val="16"/>
                <w:szCs w:val="16"/>
              </w:rPr>
            </w:pPr>
          </w:p>
        </w:tc>
        <w:tc>
          <w:tcPr>
            <w:tcW w:w="1984" w:type="dxa"/>
            <w:shd w:val="clear" w:color="auto" w:fill="80D219" w:themeFill="accent3" w:themeFillShade="BF"/>
          </w:tcPr>
          <w:p w:rsidR="00835B66" w:rsidRPr="005134A7" w:rsidRDefault="00835B66" w:rsidP="00291E4E">
            <w:pPr>
              <w:rPr>
                <w:rFonts w:ascii="Arial" w:hAnsi="Arial" w:cs="Arial"/>
                <w:sz w:val="16"/>
                <w:szCs w:val="16"/>
              </w:rPr>
            </w:pPr>
          </w:p>
        </w:tc>
      </w:tr>
    </w:tbl>
    <w:p w:rsidR="00D05B3F" w:rsidRDefault="00D05B3F" w:rsidP="003535AC">
      <w:pPr>
        <w:spacing w:before="240"/>
        <w:sectPr w:rsidR="00D05B3F" w:rsidSect="002D381F">
          <w:pgSz w:w="16838" w:h="11906" w:orient="landscape"/>
          <w:pgMar w:top="1440" w:right="1440" w:bottom="1440" w:left="1440" w:header="709" w:footer="709" w:gutter="0"/>
          <w:cols w:space="708"/>
          <w:titlePg/>
          <w:docGrid w:linePitch="360"/>
        </w:sectPr>
      </w:pPr>
    </w:p>
    <w:p w:rsidR="00964035" w:rsidRDefault="00C01857" w:rsidP="003535AC">
      <w:pPr>
        <w:pStyle w:val="Heading1"/>
        <w:numPr>
          <w:ilvl w:val="0"/>
          <w:numId w:val="1"/>
        </w:numPr>
      </w:pPr>
      <w:bookmarkStart w:id="60" w:name="_Toc476058599"/>
      <w:r>
        <w:lastRenderedPageBreak/>
        <w:t>DECLARATION</w:t>
      </w:r>
      <w:r w:rsidR="00F478F0">
        <w:t>.</w:t>
      </w:r>
      <w:bookmarkEnd w:id="60"/>
    </w:p>
    <w:p w:rsidR="00C01857" w:rsidRPr="00656660" w:rsidRDefault="00C56343" w:rsidP="00C56343">
      <w:pPr>
        <w:spacing w:before="240" w:line="360" w:lineRule="auto"/>
        <w:jc w:val="both"/>
        <w:rPr>
          <w:rFonts w:ascii="Arial" w:hAnsi="Arial" w:cs="Arial"/>
          <w:sz w:val="24"/>
          <w:szCs w:val="24"/>
        </w:rPr>
      </w:pPr>
      <w:r w:rsidRPr="00656660">
        <w:rPr>
          <w:rFonts w:ascii="Arial" w:hAnsi="Arial" w:cs="Arial"/>
          <w:sz w:val="24"/>
          <w:szCs w:val="24"/>
        </w:rPr>
        <w:t xml:space="preserve">I _____________________________ </w:t>
      </w:r>
      <w:r w:rsidR="00C01857" w:rsidRPr="00656660">
        <w:rPr>
          <w:rFonts w:ascii="Arial" w:hAnsi="Arial" w:cs="Arial"/>
          <w:sz w:val="24"/>
          <w:szCs w:val="24"/>
        </w:rPr>
        <w:t>the Ward Counc</w:t>
      </w:r>
      <w:r w:rsidR="00E84150" w:rsidRPr="00656660">
        <w:rPr>
          <w:rFonts w:ascii="Arial" w:hAnsi="Arial" w:cs="Arial"/>
          <w:sz w:val="24"/>
          <w:szCs w:val="24"/>
        </w:rPr>
        <w:t>illor for Ward 2</w:t>
      </w:r>
      <w:r w:rsidRPr="00656660">
        <w:rPr>
          <w:rFonts w:ascii="Arial" w:hAnsi="Arial" w:cs="Arial"/>
          <w:sz w:val="24"/>
          <w:szCs w:val="24"/>
        </w:rPr>
        <w:t>3</w:t>
      </w:r>
      <w:r w:rsidR="00C01857" w:rsidRPr="00656660">
        <w:rPr>
          <w:rFonts w:ascii="Arial" w:hAnsi="Arial" w:cs="Arial"/>
          <w:sz w:val="24"/>
          <w:szCs w:val="24"/>
        </w:rPr>
        <w:t>, in conjunction with my</w:t>
      </w:r>
      <w:r w:rsidRPr="00656660">
        <w:rPr>
          <w:rFonts w:ascii="Arial" w:hAnsi="Arial" w:cs="Arial"/>
          <w:sz w:val="24"/>
          <w:szCs w:val="24"/>
        </w:rPr>
        <w:t xml:space="preserve"> key stakeholders of the ward,</w:t>
      </w:r>
      <w:r w:rsidR="00C01857" w:rsidRPr="00656660">
        <w:rPr>
          <w:rFonts w:ascii="Arial" w:hAnsi="Arial" w:cs="Arial"/>
          <w:sz w:val="24"/>
          <w:szCs w:val="24"/>
        </w:rPr>
        <w:t xml:space="preserve"> would like to declare that the Community Based Plan which has been produced by the Newcastle Local Municipality is in fact a true representation of the proceedings that have taken pl</w:t>
      </w:r>
      <w:r w:rsidR="00407CBF">
        <w:rPr>
          <w:rFonts w:ascii="Arial" w:hAnsi="Arial" w:cs="Arial"/>
          <w:sz w:val="24"/>
          <w:szCs w:val="24"/>
        </w:rPr>
        <w:t>ace within the month of March 2019</w:t>
      </w:r>
      <w:bookmarkStart w:id="61" w:name="_GoBack"/>
      <w:bookmarkEnd w:id="61"/>
      <w:r w:rsidR="00C01857" w:rsidRPr="00656660">
        <w:rPr>
          <w:rFonts w:ascii="Arial" w:hAnsi="Arial" w:cs="Arial"/>
          <w:sz w:val="24"/>
          <w:szCs w:val="24"/>
        </w:rPr>
        <w:t>, and it is indeed a true reflection of the needs and asp</w:t>
      </w:r>
      <w:r w:rsidRPr="00656660">
        <w:rPr>
          <w:rFonts w:ascii="Arial" w:hAnsi="Arial" w:cs="Arial"/>
          <w:sz w:val="24"/>
          <w:szCs w:val="24"/>
        </w:rPr>
        <w:t>irations of the community</w:t>
      </w:r>
      <w:r w:rsidR="00C01857" w:rsidRPr="00656660">
        <w:rPr>
          <w:rFonts w:ascii="Arial" w:hAnsi="Arial" w:cs="Arial"/>
          <w:sz w:val="24"/>
          <w:szCs w:val="24"/>
        </w:rPr>
        <w:t>.</w:t>
      </w:r>
    </w:p>
    <w:tbl>
      <w:tblPr>
        <w:tblStyle w:val="TableGrid"/>
        <w:tblW w:w="0" w:type="auto"/>
        <w:tblLook w:val="04A0" w:firstRow="1" w:lastRow="0" w:firstColumn="1" w:lastColumn="0" w:noHBand="0" w:noVBand="1"/>
      </w:tblPr>
      <w:tblGrid>
        <w:gridCol w:w="4508"/>
        <w:gridCol w:w="4508"/>
      </w:tblGrid>
      <w:tr w:rsidR="00C01857" w:rsidTr="00C01857">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COUNCILLOR’S NAME</w:t>
            </w:r>
          </w:p>
        </w:tc>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D3F47" w:rsidP="00CC260F">
            <w:pPr>
              <w:rPr>
                <w:rFonts w:ascii="Arial" w:hAnsi="Arial" w:cs="Arial"/>
                <w:sz w:val="20"/>
                <w:szCs w:val="20"/>
              </w:rPr>
            </w:pPr>
            <w:r>
              <w:rPr>
                <w:rFonts w:ascii="Arial" w:hAnsi="Arial" w:cs="Arial"/>
                <w:sz w:val="20"/>
                <w:szCs w:val="20"/>
              </w:rPr>
              <w:t>CLLR P.MWALI</w:t>
            </w:r>
          </w:p>
          <w:p w:rsidR="00C56343" w:rsidRDefault="00C56343"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33019A">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WARD COMMITTEE MEMBERS</w:t>
            </w:r>
          </w:p>
        </w:tc>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bl>
    <w:p w:rsidR="00C01857" w:rsidRPr="00C01857" w:rsidRDefault="00C01857" w:rsidP="003535AC">
      <w:pPr>
        <w:spacing w:before="240"/>
        <w:rPr>
          <w:rFonts w:ascii="Arial" w:hAnsi="Arial" w:cs="Arial"/>
          <w:sz w:val="20"/>
          <w:szCs w:val="20"/>
        </w:rPr>
      </w:pPr>
    </w:p>
    <w:sectPr w:rsidR="00C01857" w:rsidRPr="00C01857" w:rsidSect="002D381F">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D71" w:rsidRDefault="00946D71" w:rsidP="00747CAD">
      <w:pPr>
        <w:spacing w:after="0" w:line="240" w:lineRule="auto"/>
      </w:pPr>
      <w:r>
        <w:separator/>
      </w:r>
    </w:p>
  </w:endnote>
  <w:endnote w:type="continuationSeparator" w:id="0">
    <w:p w:rsidR="00946D71" w:rsidRDefault="00946D71" w:rsidP="007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CBF" w:rsidRPr="00407CBF" w:rsidRDefault="00407CBF" w:rsidP="00407CBF">
    <w:pPr>
      <w:shd w:val="clear" w:color="auto" w:fill="FFFFFF" w:themeFill="background1"/>
      <w:tabs>
        <w:tab w:val="left" w:pos="1528"/>
        <w:tab w:val="left" w:pos="1753"/>
        <w:tab w:val="center" w:pos="4513"/>
        <w:tab w:val="right" w:pos="9026"/>
      </w:tabs>
      <w:spacing w:after="0" w:line="240" w:lineRule="auto"/>
      <w:jc w:val="center"/>
      <w:rPr>
        <w:rFonts w:ascii="Plantagenet Cherokee" w:hAnsi="Plantagenet Cherokee" w:cs="Arial"/>
        <w:sz w:val="20"/>
        <w:szCs w:val="20"/>
      </w:rPr>
    </w:pPr>
    <w:r w:rsidRPr="00407CBF">
      <w:rPr>
        <w:rFonts w:ascii="Plantagenet Cherokee" w:hAnsi="Plantagenet Cherokee" w:cs="Arial"/>
        <w:sz w:val="20"/>
        <w:szCs w:val="20"/>
      </w:rPr>
      <w:t>Newcastle Local Municipality Community Based Plan 2019/20</w:t>
    </w:r>
  </w:p>
  <w:p w:rsidR="00407CBF" w:rsidRDefault="00407CBF" w:rsidP="00407CBF">
    <w:pPr>
      <w:shd w:val="clear" w:color="auto" w:fill="FFFFFF" w:themeFill="background1"/>
      <w:tabs>
        <w:tab w:val="left" w:pos="526"/>
        <w:tab w:val="left" w:pos="789"/>
        <w:tab w:val="left" w:pos="1830"/>
        <w:tab w:val="center" w:pos="4513"/>
        <w:tab w:val="left" w:pos="5955"/>
        <w:tab w:val="right" w:pos="9026"/>
      </w:tabs>
      <w:spacing w:after="0" w:line="240" w:lineRule="auto"/>
      <w:jc w:val="center"/>
      <w:rPr>
        <w:rFonts w:ascii="Plantagenet Cherokee" w:hAnsi="Plantagenet Cherokee" w:cs="Arial"/>
        <w:sz w:val="20"/>
        <w:szCs w:val="20"/>
      </w:rPr>
    </w:pPr>
    <w:r w:rsidRPr="00407CBF">
      <w:rPr>
        <w:rFonts w:ascii="Plantagenet Cherokee" w:hAnsi="Plantagenet Cherokee" w:cs="Arial"/>
        <w:sz w:val="20"/>
        <w:szCs w:val="20"/>
      </w:rPr>
      <w:t>Reviewed: March 2019</w:t>
    </w:r>
  </w:p>
  <w:p w:rsidR="00407CBF" w:rsidRDefault="00407CBF" w:rsidP="00407CBF">
    <w:pPr>
      <w:shd w:val="clear" w:color="auto" w:fill="FFFFFF" w:themeFill="background1"/>
      <w:tabs>
        <w:tab w:val="left" w:pos="5085"/>
      </w:tabs>
      <w:spacing w:after="0" w:line="240" w:lineRule="auto"/>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CBF" w:rsidRPr="004A4460" w:rsidRDefault="00407CBF" w:rsidP="00407CBF">
    <w:pPr>
      <w:pStyle w:val="Footer"/>
      <w:jc w:val="center"/>
      <w:rPr>
        <w:rFonts w:ascii="Times New Roman" w:hAnsi="Times New Roman" w:cs="Times New Roman"/>
        <w:color w:val="000000" w:themeColor="text1"/>
        <w:sz w:val="24"/>
      </w:rPr>
    </w:pPr>
    <w:r w:rsidRPr="004A4460">
      <w:rPr>
        <w:rFonts w:ascii="Times New Roman" w:hAnsi="Times New Roman" w:cs="Times New Roman"/>
        <w:color w:val="000000" w:themeColor="text1"/>
        <w:sz w:val="24"/>
      </w:rPr>
      <w:t>‘’By 2035 Newcastle will be a resilient and economically vibrant city, promoting service excellence to its citizens’’</w:t>
    </w:r>
  </w:p>
  <w:p w:rsidR="00407CBF" w:rsidRDefault="00407CBF" w:rsidP="00407CBF">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D71" w:rsidRDefault="00946D71" w:rsidP="00747CAD">
      <w:pPr>
        <w:spacing w:after="0" w:line="240" w:lineRule="auto"/>
      </w:pPr>
      <w:r>
        <w:separator/>
      </w:r>
    </w:p>
  </w:footnote>
  <w:footnote w:type="continuationSeparator" w:id="0">
    <w:p w:rsidR="00946D71" w:rsidRDefault="00946D71" w:rsidP="00747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693903696"/>
      <w:docPartObj>
        <w:docPartGallery w:val="Page Numbers (Top of Page)"/>
        <w:docPartUnique/>
      </w:docPartObj>
    </w:sdtPr>
    <w:sdtEndPr>
      <w:rPr>
        <w:b/>
        <w:bCs/>
        <w:noProof/>
        <w:color w:val="auto"/>
        <w:spacing w:val="0"/>
      </w:rPr>
    </w:sdtEndPr>
    <w:sdtContent>
      <w:p w:rsidR="003C6B2F" w:rsidRDefault="003C6B2F" w:rsidP="009A2D2B">
        <w:pPr>
          <w:pStyle w:val="Header"/>
          <w:pBdr>
            <w:bottom w:val="single" w:sz="4" w:space="1" w:color="D9D9D9" w:themeColor="background1" w:themeShade="D9"/>
          </w:pBdr>
          <w:tabs>
            <w:tab w:val="left" w:pos="540"/>
          </w:tabs>
          <w:rPr>
            <w:b/>
            <w:bCs/>
          </w:rPr>
        </w:pPr>
        <w:r>
          <w:rPr>
            <w:color w:val="7F7F7F" w:themeColor="background1" w:themeShade="7F"/>
            <w:spacing w:val="60"/>
          </w:rPr>
          <w:tab/>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407CBF" w:rsidRPr="00407CBF">
          <w:rPr>
            <w:b/>
            <w:bCs/>
            <w:noProof/>
          </w:rPr>
          <w:t>21</w:t>
        </w:r>
        <w:r>
          <w:rPr>
            <w:b/>
            <w:bCs/>
            <w:noProof/>
          </w:rPr>
          <w:fldChar w:fldCharType="end"/>
        </w:r>
      </w:p>
    </w:sdtContent>
  </w:sdt>
  <w:p w:rsidR="003C6B2F" w:rsidRDefault="003C6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7716"/>
    <w:multiLevelType w:val="hybridMultilevel"/>
    <w:tmpl w:val="D1961C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25521"/>
    <w:multiLevelType w:val="hybridMultilevel"/>
    <w:tmpl w:val="B2DAE3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3EA2B12"/>
    <w:multiLevelType w:val="hybridMultilevel"/>
    <w:tmpl w:val="4E3E282A"/>
    <w:lvl w:ilvl="0" w:tplc="08D64040">
      <w:start w:val="3"/>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317607E"/>
    <w:multiLevelType w:val="hybridMultilevel"/>
    <w:tmpl w:val="1EB68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EC1638D"/>
    <w:multiLevelType w:val="hybridMultilevel"/>
    <w:tmpl w:val="4970D2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322E5532"/>
    <w:multiLevelType w:val="hybridMultilevel"/>
    <w:tmpl w:val="2B3C1A5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32BB6436"/>
    <w:multiLevelType w:val="hybridMultilevel"/>
    <w:tmpl w:val="63D413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33F62A03"/>
    <w:multiLevelType w:val="hybridMultilevel"/>
    <w:tmpl w:val="C46AB9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37934599"/>
    <w:multiLevelType w:val="hybridMultilevel"/>
    <w:tmpl w:val="63B224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3DC14564"/>
    <w:multiLevelType w:val="hybridMultilevel"/>
    <w:tmpl w:val="C58E72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F624D47"/>
    <w:multiLevelType w:val="hybridMultilevel"/>
    <w:tmpl w:val="C2CC9F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40E37A4F"/>
    <w:multiLevelType w:val="hybridMultilevel"/>
    <w:tmpl w:val="1B366E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14F2341"/>
    <w:multiLevelType w:val="hybridMultilevel"/>
    <w:tmpl w:val="2C9010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7082E57"/>
    <w:multiLevelType w:val="hybridMultilevel"/>
    <w:tmpl w:val="0FAA2B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A4D3E47"/>
    <w:multiLevelType w:val="hybridMultilevel"/>
    <w:tmpl w:val="BB5C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69750E"/>
    <w:multiLevelType w:val="hybridMultilevel"/>
    <w:tmpl w:val="42F0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E844F3"/>
    <w:multiLevelType w:val="hybridMultilevel"/>
    <w:tmpl w:val="DE90BC3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4D52892"/>
    <w:multiLevelType w:val="hybridMultilevel"/>
    <w:tmpl w:val="8BC45252"/>
    <w:lvl w:ilvl="0" w:tplc="758AD136">
      <w:start w:val="9"/>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57842B50"/>
    <w:multiLevelType w:val="multilevel"/>
    <w:tmpl w:val="4776E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57F46DEF"/>
    <w:multiLevelType w:val="hybridMultilevel"/>
    <w:tmpl w:val="66DCA2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585F6EDD"/>
    <w:multiLevelType w:val="multilevel"/>
    <w:tmpl w:val="9750517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669E19A5"/>
    <w:multiLevelType w:val="hybridMultilevel"/>
    <w:tmpl w:val="F4EEE8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BB55F3D"/>
    <w:multiLevelType w:val="hybridMultilevel"/>
    <w:tmpl w:val="A81256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D831B22"/>
    <w:multiLevelType w:val="hybridMultilevel"/>
    <w:tmpl w:val="1660AB0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7282232C"/>
    <w:multiLevelType w:val="hybridMultilevel"/>
    <w:tmpl w:val="1CE4A2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74442A8"/>
    <w:multiLevelType w:val="hybridMultilevel"/>
    <w:tmpl w:val="EC1EBE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77E842A0"/>
    <w:multiLevelType w:val="hybridMultilevel"/>
    <w:tmpl w:val="75469F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BD14A6C"/>
    <w:multiLevelType w:val="hybridMultilevel"/>
    <w:tmpl w:val="C5B685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7E3E6D69"/>
    <w:multiLevelType w:val="hybridMultilevel"/>
    <w:tmpl w:val="56848B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9"/>
  </w:num>
  <w:num w:numId="4">
    <w:abstractNumId w:val="3"/>
  </w:num>
  <w:num w:numId="5">
    <w:abstractNumId w:val="11"/>
  </w:num>
  <w:num w:numId="6">
    <w:abstractNumId w:val="8"/>
  </w:num>
  <w:num w:numId="7">
    <w:abstractNumId w:val="17"/>
  </w:num>
  <w:num w:numId="8">
    <w:abstractNumId w:val="22"/>
  </w:num>
  <w:num w:numId="9">
    <w:abstractNumId w:val="28"/>
  </w:num>
  <w:num w:numId="10">
    <w:abstractNumId w:val="13"/>
  </w:num>
  <w:num w:numId="11">
    <w:abstractNumId w:val="4"/>
  </w:num>
  <w:num w:numId="12">
    <w:abstractNumId w:val="2"/>
  </w:num>
  <w:num w:numId="13">
    <w:abstractNumId w:val="6"/>
  </w:num>
  <w:num w:numId="14">
    <w:abstractNumId w:val="27"/>
  </w:num>
  <w:num w:numId="15">
    <w:abstractNumId w:val="21"/>
  </w:num>
  <w:num w:numId="16">
    <w:abstractNumId w:val="14"/>
  </w:num>
  <w:num w:numId="17">
    <w:abstractNumId w:val="15"/>
  </w:num>
  <w:num w:numId="18">
    <w:abstractNumId w:val="0"/>
  </w:num>
  <w:num w:numId="19">
    <w:abstractNumId w:val="23"/>
  </w:num>
  <w:num w:numId="20">
    <w:abstractNumId w:val="19"/>
  </w:num>
  <w:num w:numId="21">
    <w:abstractNumId w:val="16"/>
  </w:num>
  <w:num w:numId="22">
    <w:abstractNumId w:val="1"/>
  </w:num>
  <w:num w:numId="23">
    <w:abstractNumId w:val="25"/>
  </w:num>
  <w:num w:numId="24">
    <w:abstractNumId w:val="5"/>
  </w:num>
  <w:num w:numId="25">
    <w:abstractNumId w:val="26"/>
  </w:num>
  <w:num w:numId="26">
    <w:abstractNumId w:val="10"/>
  </w:num>
  <w:num w:numId="27">
    <w:abstractNumId w:val="24"/>
  </w:num>
  <w:num w:numId="28">
    <w:abstractNumId w:val="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3C"/>
    <w:rsid w:val="00003B30"/>
    <w:rsid w:val="000064C6"/>
    <w:rsid w:val="00044DFB"/>
    <w:rsid w:val="00071DB4"/>
    <w:rsid w:val="00081677"/>
    <w:rsid w:val="00087F8F"/>
    <w:rsid w:val="00093E3C"/>
    <w:rsid w:val="000A20A2"/>
    <w:rsid w:val="000A26B4"/>
    <w:rsid w:val="000A42FA"/>
    <w:rsid w:val="000A643A"/>
    <w:rsid w:val="000B5586"/>
    <w:rsid w:val="000B622A"/>
    <w:rsid w:val="000C1429"/>
    <w:rsid w:val="000C1ED5"/>
    <w:rsid w:val="000D1717"/>
    <w:rsid w:val="000D61D0"/>
    <w:rsid w:val="000E30B2"/>
    <w:rsid w:val="000E4DCA"/>
    <w:rsid w:val="000F3504"/>
    <w:rsid w:val="000F5E3A"/>
    <w:rsid w:val="000F7C59"/>
    <w:rsid w:val="00104C6C"/>
    <w:rsid w:val="00106988"/>
    <w:rsid w:val="00124594"/>
    <w:rsid w:val="001312BE"/>
    <w:rsid w:val="00146973"/>
    <w:rsid w:val="001518CA"/>
    <w:rsid w:val="001811FE"/>
    <w:rsid w:val="00190123"/>
    <w:rsid w:val="00192F4C"/>
    <w:rsid w:val="001947CF"/>
    <w:rsid w:val="001A561D"/>
    <w:rsid w:val="001C15DB"/>
    <w:rsid w:val="001D0E26"/>
    <w:rsid w:val="001D3F58"/>
    <w:rsid w:val="001E12AF"/>
    <w:rsid w:val="001E4A8F"/>
    <w:rsid w:val="001F519F"/>
    <w:rsid w:val="002017FB"/>
    <w:rsid w:val="002324D6"/>
    <w:rsid w:val="0026490E"/>
    <w:rsid w:val="00265B3C"/>
    <w:rsid w:val="00267A38"/>
    <w:rsid w:val="0027573A"/>
    <w:rsid w:val="00283D63"/>
    <w:rsid w:val="0028630C"/>
    <w:rsid w:val="00291E4E"/>
    <w:rsid w:val="00294643"/>
    <w:rsid w:val="002A1579"/>
    <w:rsid w:val="002A32CB"/>
    <w:rsid w:val="002A46C0"/>
    <w:rsid w:val="002C03CC"/>
    <w:rsid w:val="002C44F9"/>
    <w:rsid w:val="002D381F"/>
    <w:rsid w:val="002E1F77"/>
    <w:rsid w:val="00305DF9"/>
    <w:rsid w:val="003073C7"/>
    <w:rsid w:val="00312C83"/>
    <w:rsid w:val="003202E9"/>
    <w:rsid w:val="0032044C"/>
    <w:rsid w:val="0033019A"/>
    <w:rsid w:val="003320BE"/>
    <w:rsid w:val="003326FB"/>
    <w:rsid w:val="00336055"/>
    <w:rsid w:val="00340220"/>
    <w:rsid w:val="003535AC"/>
    <w:rsid w:val="003565FA"/>
    <w:rsid w:val="00365C27"/>
    <w:rsid w:val="00396F50"/>
    <w:rsid w:val="003A77D2"/>
    <w:rsid w:val="003B43B2"/>
    <w:rsid w:val="003C6B2F"/>
    <w:rsid w:val="003C7559"/>
    <w:rsid w:val="003D06ED"/>
    <w:rsid w:val="003D2E2E"/>
    <w:rsid w:val="003E7601"/>
    <w:rsid w:val="00407CBF"/>
    <w:rsid w:val="00413A57"/>
    <w:rsid w:val="00416BAD"/>
    <w:rsid w:val="00424603"/>
    <w:rsid w:val="0044006A"/>
    <w:rsid w:val="00445475"/>
    <w:rsid w:val="00471566"/>
    <w:rsid w:val="0047303B"/>
    <w:rsid w:val="004A4612"/>
    <w:rsid w:val="004D5034"/>
    <w:rsid w:val="004E095D"/>
    <w:rsid w:val="004F0295"/>
    <w:rsid w:val="004F59C4"/>
    <w:rsid w:val="00525AD2"/>
    <w:rsid w:val="00531555"/>
    <w:rsid w:val="00536A09"/>
    <w:rsid w:val="0059103E"/>
    <w:rsid w:val="005B0F3C"/>
    <w:rsid w:val="005C4AA0"/>
    <w:rsid w:val="005D2D45"/>
    <w:rsid w:val="005D4CFB"/>
    <w:rsid w:val="005D75C1"/>
    <w:rsid w:val="005E0180"/>
    <w:rsid w:val="005E07BC"/>
    <w:rsid w:val="005E1C28"/>
    <w:rsid w:val="006006A3"/>
    <w:rsid w:val="00603EF3"/>
    <w:rsid w:val="00613661"/>
    <w:rsid w:val="006158D3"/>
    <w:rsid w:val="00620C22"/>
    <w:rsid w:val="00621053"/>
    <w:rsid w:val="00621158"/>
    <w:rsid w:val="006237B1"/>
    <w:rsid w:val="00634327"/>
    <w:rsid w:val="00643AB7"/>
    <w:rsid w:val="0065208A"/>
    <w:rsid w:val="0065252F"/>
    <w:rsid w:val="00654689"/>
    <w:rsid w:val="00656660"/>
    <w:rsid w:val="006638B5"/>
    <w:rsid w:val="00677A23"/>
    <w:rsid w:val="00692F67"/>
    <w:rsid w:val="006A5088"/>
    <w:rsid w:val="006B5012"/>
    <w:rsid w:val="006C1307"/>
    <w:rsid w:val="006D4156"/>
    <w:rsid w:val="006E520A"/>
    <w:rsid w:val="007000E9"/>
    <w:rsid w:val="0070263D"/>
    <w:rsid w:val="00720B5F"/>
    <w:rsid w:val="007254B8"/>
    <w:rsid w:val="00726FC0"/>
    <w:rsid w:val="00747CAD"/>
    <w:rsid w:val="00770F4A"/>
    <w:rsid w:val="007B34F5"/>
    <w:rsid w:val="007D22ED"/>
    <w:rsid w:val="007D3530"/>
    <w:rsid w:val="007E2520"/>
    <w:rsid w:val="007E520D"/>
    <w:rsid w:val="00817222"/>
    <w:rsid w:val="00826FE0"/>
    <w:rsid w:val="00835B66"/>
    <w:rsid w:val="00840850"/>
    <w:rsid w:val="008507A6"/>
    <w:rsid w:val="008622DF"/>
    <w:rsid w:val="00863961"/>
    <w:rsid w:val="00873DAD"/>
    <w:rsid w:val="00893A6B"/>
    <w:rsid w:val="008A07F9"/>
    <w:rsid w:val="008A5994"/>
    <w:rsid w:val="008A6C9C"/>
    <w:rsid w:val="008C3278"/>
    <w:rsid w:val="008D3F47"/>
    <w:rsid w:val="008D4E34"/>
    <w:rsid w:val="008E5C39"/>
    <w:rsid w:val="00915441"/>
    <w:rsid w:val="009224B0"/>
    <w:rsid w:val="00942B9E"/>
    <w:rsid w:val="00946D71"/>
    <w:rsid w:val="0094786E"/>
    <w:rsid w:val="0095208B"/>
    <w:rsid w:val="00961323"/>
    <w:rsid w:val="009620AB"/>
    <w:rsid w:val="00964035"/>
    <w:rsid w:val="00981765"/>
    <w:rsid w:val="00982471"/>
    <w:rsid w:val="00997840"/>
    <w:rsid w:val="009A2D2B"/>
    <w:rsid w:val="009B34F6"/>
    <w:rsid w:val="009E0FF9"/>
    <w:rsid w:val="009E4B9B"/>
    <w:rsid w:val="009F0CDF"/>
    <w:rsid w:val="00A028E6"/>
    <w:rsid w:val="00A31D21"/>
    <w:rsid w:val="00A46BD3"/>
    <w:rsid w:val="00A47310"/>
    <w:rsid w:val="00A50C13"/>
    <w:rsid w:val="00A56FB4"/>
    <w:rsid w:val="00A66C18"/>
    <w:rsid w:val="00A77FAE"/>
    <w:rsid w:val="00A848CB"/>
    <w:rsid w:val="00A93C22"/>
    <w:rsid w:val="00AA1102"/>
    <w:rsid w:val="00AA3098"/>
    <w:rsid w:val="00AB6E94"/>
    <w:rsid w:val="00AC1E18"/>
    <w:rsid w:val="00AE213B"/>
    <w:rsid w:val="00AE3377"/>
    <w:rsid w:val="00AF2299"/>
    <w:rsid w:val="00B13874"/>
    <w:rsid w:val="00B14367"/>
    <w:rsid w:val="00B258B5"/>
    <w:rsid w:val="00B6279C"/>
    <w:rsid w:val="00B709E9"/>
    <w:rsid w:val="00B73053"/>
    <w:rsid w:val="00B74D7F"/>
    <w:rsid w:val="00B83193"/>
    <w:rsid w:val="00BC01E6"/>
    <w:rsid w:val="00BD3713"/>
    <w:rsid w:val="00BE6975"/>
    <w:rsid w:val="00BF1677"/>
    <w:rsid w:val="00C01857"/>
    <w:rsid w:val="00C10259"/>
    <w:rsid w:val="00C312E8"/>
    <w:rsid w:val="00C463A6"/>
    <w:rsid w:val="00C55B08"/>
    <w:rsid w:val="00C56343"/>
    <w:rsid w:val="00C56B6F"/>
    <w:rsid w:val="00C85BFA"/>
    <w:rsid w:val="00C91441"/>
    <w:rsid w:val="00C96E51"/>
    <w:rsid w:val="00CC260F"/>
    <w:rsid w:val="00CC68D7"/>
    <w:rsid w:val="00CE3740"/>
    <w:rsid w:val="00CF0C1E"/>
    <w:rsid w:val="00CF20E2"/>
    <w:rsid w:val="00D05B3F"/>
    <w:rsid w:val="00D13432"/>
    <w:rsid w:val="00D14A0E"/>
    <w:rsid w:val="00D56353"/>
    <w:rsid w:val="00D563CD"/>
    <w:rsid w:val="00D62A22"/>
    <w:rsid w:val="00D81767"/>
    <w:rsid w:val="00D81AF4"/>
    <w:rsid w:val="00D84E6C"/>
    <w:rsid w:val="00D86630"/>
    <w:rsid w:val="00D94001"/>
    <w:rsid w:val="00DB0BFF"/>
    <w:rsid w:val="00DD35CD"/>
    <w:rsid w:val="00E012CE"/>
    <w:rsid w:val="00E030F8"/>
    <w:rsid w:val="00E12764"/>
    <w:rsid w:val="00E14ED3"/>
    <w:rsid w:val="00E63762"/>
    <w:rsid w:val="00E664EC"/>
    <w:rsid w:val="00E80762"/>
    <w:rsid w:val="00E84150"/>
    <w:rsid w:val="00E848C0"/>
    <w:rsid w:val="00E86EED"/>
    <w:rsid w:val="00E8746C"/>
    <w:rsid w:val="00E87757"/>
    <w:rsid w:val="00EA211D"/>
    <w:rsid w:val="00EC655F"/>
    <w:rsid w:val="00ED55DD"/>
    <w:rsid w:val="00ED678B"/>
    <w:rsid w:val="00EE28B0"/>
    <w:rsid w:val="00EE7A57"/>
    <w:rsid w:val="00EE7EC9"/>
    <w:rsid w:val="00F060BF"/>
    <w:rsid w:val="00F22800"/>
    <w:rsid w:val="00F457D5"/>
    <w:rsid w:val="00F478F0"/>
    <w:rsid w:val="00F52143"/>
    <w:rsid w:val="00F57475"/>
    <w:rsid w:val="00F61594"/>
    <w:rsid w:val="00F84DB1"/>
    <w:rsid w:val="00F925DC"/>
    <w:rsid w:val="00F93CAF"/>
    <w:rsid w:val="00F946F2"/>
    <w:rsid w:val="00F97ECD"/>
    <w:rsid w:val="00FB2576"/>
    <w:rsid w:val="00FC5733"/>
    <w:rsid w:val="00FE032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95EA04-6DDE-4EE4-9958-0FCC71E2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612"/>
  </w:style>
  <w:style w:type="paragraph" w:styleId="Heading1">
    <w:name w:val="heading 1"/>
    <w:basedOn w:val="Normal"/>
    <w:next w:val="Normal"/>
    <w:link w:val="Heading1Char"/>
    <w:uiPriority w:val="9"/>
    <w:qFormat/>
    <w:rsid w:val="00A50C13"/>
    <w:pPr>
      <w:keepNext/>
      <w:keepLines/>
      <w:spacing w:before="240" w:after="0"/>
      <w:outlineLvl w:val="0"/>
    </w:pPr>
    <w:rPr>
      <w:rFonts w:ascii="Arial Black" w:eastAsiaTheme="majorEastAsia" w:hAnsi="Arial Black" w:cstheme="majorBidi"/>
      <w:color w:val="31479E" w:themeColor="accent1" w:themeShade="BF"/>
      <w:sz w:val="32"/>
      <w:szCs w:val="32"/>
      <w:u w:val="single"/>
    </w:rPr>
  </w:style>
  <w:style w:type="paragraph" w:styleId="Heading2">
    <w:name w:val="heading 2"/>
    <w:basedOn w:val="Normal"/>
    <w:next w:val="Normal"/>
    <w:link w:val="Heading2Char"/>
    <w:uiPriority w:val="9"/>
    <w:unhideWhenUsed/>
    <w:qFormat/>
    <w:rsid w:val="00A50C13"/>
    <w:pPr>
      <w:keepNext/>
      <w:keepLines/>
      <w:spacing w:before="40" w:after="0"/>
      <w:outlineLvl w:val="1"/>
    </w:pPr>
    <w:rPr>
      <w:rFonts w:ascii="Times New Roman" w:eastAsiaTheme="majorEastAsia" w:hAnsi="Times New Roman" w:cstheme="majorBidi"/>
      <w:b/>
      <w:color w:val="31479E"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5B3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65B3C"/>
    <w:rPr>
      <w:rFonts w:eastAsiaTheme="minorEastAsia"/>
      <w:lang w:val="en-US"/>
    </w:rPr>
  </w:style>
  <w:style w:type="table" w:styleId="TableGrid">
    <w:name w:val="Table Grid"/>
    <w:basedOn w:val="TableNormal"/>
    <w:uiPriority w:val="39"/>
    <w:rsid w:val="0026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B3C"/>
    <w:pPr>
      <w:ind w:left="720"/>
      <w:contextualSpacing/>
    </w:pPr>
  </w:style>
  <w:style w:type="character" w:customStyle="1" w:styleId="Heading1Char">
    <w:name w:val="Heading 1 Char"/>
    <w:basedOn w:val="DefaultParagraphFont"/>
    <w:link w:val="Heading1"/>
    <w:uiPriority w:val="9"/>
    <w:rsid w:val="00A50C13"/>
    <w:rPr>
      <w:rFonts w:ascii="Arial Black" w:eastAsiaTheme="majorEastAsia" w:hAnsi="Arial Black" w:cstheme="majorBidi"/>
      <w:color w:val="31479E" w:themeColor="accent1" w:themeShade="BF"/>
      <w:sz w:val="32"/>
      <w:szCs w:val="32"/>
      <w:u w:val="single"/>
    </w:rPr>
  </w:style>
  <w:style w:type="character" w:customStyle="1" w:styleId="Heading2Char">
    <w:name w:val="Heading 2 Char"/>
    <w:basedOn w:val="DefaultParagraphFont"/>
    <w:link w:val="Heading2"/>
    <w:uiPriority w:val="9"/>
    <w:rsid w:val="00A50C13"/>
    <w:rPr>
      <w:rFonts w:ascii="Times New Roman" w:eastAsiaTheme="majorEastAsia" w:hAnsi="Times New Roman" w:cstheme="majorBidi"/>
      <w:b/>
      <w:color w:val="31479E" w:themeColor="accent1" w:themeShade="BF"/>
      <w:sz w:val="28"/>
      <w:szCs w:val="26"/>
    </w:rPr>
  </w:style>
  <w:style w:type="paragraph" w:styleId="TOCHeading">
    <w:name w:val="TOC Heading"/>
    <w:basedOn w:val="Heading1"/>
    <w:next w:val="Normal"/>
    <w:uiPriority w:val="39"/>
    <w:unhideWhenUsed/>
    <w:qFormat/>
    <w:rsid w:val="00B83193"/>
    <w:pPr>
      <w:outlineLvl w:val="9"/>
    </w:pPr>
    <w:rPr>
      <w:rFonts w:asciiTheme="majorHAnsi" w:hAnsiTheme="majorHAnsi"/>
      <w:u w:val="none"/>
      <w:lang w:val="en-US"/>
    </w:rPr>
  </w:style>
  <w:style w:type="paragraph" w:styleId="TOC1">
    <w:name w:val="toc 1"/>
    <w:basedOn w:val="Normal"/>
    <w:next w:val="Normal"/>
    <w:autoRedefine/>
    <w:uiPriority w:val="39"/>
    <w:unhideWhenUsed/>
    <w:rsid w:val="00B83193"/>
    <w:pPr>
      <w:spacing w:after="100"/>
    </w:pPr>
  </w:style>
  <w:style w:type="paragraph" w:styleId="TOC2">
    <w:name w:val="toc 2"/>
    <w:basedOn w:val="Normal"/>
    <w:next w:val="Normal"/>
    <w:autoRedefine/>
    <w:uiPriority w:val="39"/>
    <w:unhideWhenUsed/>
    <w:rsid w:val="00B83193"/>
    <w:pPr>
      <w:spacing w:after="100"/>
      <w:ind w:left="220"/>
    </w:pPr>
  </w:style>
  <w:style w:type="character" w:styleId="Hyperlink">
    <w:name w:val="Hyperlink"/>
    <w:basedOn w:val="DefaultParagraphFont"/>
    <w:uiPriority w:val="99"/>
    <w:unhideWhenUsed/>
    <w:rsid w:val="00B83193"/>
    <w:rPr>
      <w:color w:val="56C7AA" w:themeColor="hyperlink"/>
      <w:u w:val="single"/>
    </w:rPr>
  </w:style>
  <w:style w:type="paragraph" w:styleId="Header">
    <w:name w:val="header"/>
    <w:basedOn w:val="Normal"/>
    <w:link w:val="HeaderChar"/>
    <w:uiPriority w:val="99"/>
    <w:unhideWhenUsed/>
    <w:rsid w:val="00747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AD"/>
  </w:style>
  <w:style w:type="paragraph" w:styleId="Footer">
    <w:name w:val="footer"/>
    <w:basedOn w:val="Normal"/>
    <w:link w:val="FooterChar"/>
    <w:uiPriority w:val="99"/>
    <w:unhideWhenUsed/>
    <w:rsid w:val="00747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AD"/>
  </w:style>
  <w:style w:type="paragraph" w:styleId="BalloonText">
    <w:name w:val="Balloon Text"/>
    <w:basedOn w:val="Normal"/>
    <w:link w:val="BalloonTextChar"/>
    <w:uiPriority w:val="99"/>
    <w:semiHidden/>
    <w:unhideWhenUsed/>
    <w:rsid w:val="000B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586"/>
    <w:rPr>
      <w:rFonts w:ascii="Segoe UI" w:hAnsi="Segoe UI" w:cs="Segoe UI"/>
      <w:sz w:val="18"/>
      <w:szCs w:val="18"/>
    </w:rPr>
  </w:style>
  <w:style w:type="table" w:customStyle="1" w:styleId="TableGrid1">
    <w:name w:val="Table Grid1"/>
    <w:basedOn w:val="TableNormal"/>
    <w:next w:val="TableGrid"/>
    <w:uiPriority w:val="39"/>
    <w:rsid w:val="00873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258B5"/>
    <w:pPr>
      <w:spacing w:after="200" w:line="240" w:lineRule="auto"/>
    </w:pPr>
    <w:rPr>
      <w:i/>
      <w:iCs/>
      <w:color w:val="212745" w:themeColor="text2"/>
      <w:sz w:val="18"/>
      <w:szCs w:val="18"/>
    </w:rPr>
  </w:style>
  <w:style w:type="character" w:styleId="CommentReference">
    <w:name w:val="annotation reference"/>
    <w:basedOn w:val="DefaultParagraphFont"/>
    <w:uiPriority w:val="99"/>
    <w:semiHidden/>
    <w:unhideWhenUsed/>
    <w:rsid w:val="007D3530"/>
    <w:rPr>
      <w:sz w:val="16"/>
      <w:szCs w:val="16"/>
    </w:rPr>
  </w:style>
  <w:style w:type="paragraph" w:styleId="CommentText">
    <w:name w:val="annotation text"/>
    <w:basedOn w:val="Normal"/>
    <w:link w:val="CommentTextChar"/>
    <w:uiPriority w:val="99"/>
    <w:semiHidden/>
    <w:unhideWhenUsed/>
    <w:rsid w:val="007D3530"/>
    <w:pPr>
      <w:spacing w:line="240" w:lineRule="auto"/>
    </w:pPr>
    <w:rPr>
      <w:sz w:val="20"/>
      <w:szCs w:val="20"/>
    </w:rPr>
  </w:style>
  <w:style w:type="character" w:customStyle="1" w:styleId="CommentTextChar">
    <w:name w:val="Comment Text Char"/>
    <w:basedOn w:val="DefaultParagraphFont"/>
    <w:link w:val="CommentText"/>
    <w:uiPriority w:val="99"/>
    <w:semiHidden/>
    <w:rsid w:val="007D3530"/>
    <w:rPr>
      <w:sz w:val="20"/>
      <w:szCs w:val="20"/>
    </w:rPr>
  </w:style>
  <w:style w:type="paragraph" w:styleId="CommentSubject">
    <w:name w:val="annotation subject"/>
    <w:basedOn w:val="CommentText"/>
    <w:next w:val="CommentText"/>
    <w:link w:val="CommentSubjectChar"/>
    <w:uiPriority w:val="99"/>
    <w:semiHidden/>
    <w:unhideWhenUsed/>
    <w:rsid w:val="007D3530"/>
    <w:rPr>
      <w:b/>
      <w:bCs/>
    </w:rPr>
  </w:style>
  <w:style w:type="character" w:customStyle="1" w:styleId="CommentSubjectChar">
    <w:name w:val="Comment Subject Char"/>
    <w:basedOn w:val="CommentTextChar"/>
    <w:link w:val="CommentSubject"/>
    <w:uiPriority w:val="99"/>
    <w:semiHidden/>
    <w:rsid w:val="007D35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4849">
      <w:bodyDiv w:val="1"/>
      <w:marLeft w:val="0"/>
      <w:marRight w:val="0"/>
      <w:marTop w:val="0"/>
      <w:marBottom w:val="0"/>
      <w:divBdr>
        <w:top w:val="none" w:sz="0" w:space="0" w:color="auto"/>
        <w:left w:val="none" w:sz="0" w:space="0" w:color="auto"/>
        <w:bottom w:val="none" w:sz="0" w:space="0" w:color="auto"/>
        <w:right w:val="none" w:sz="0" w:space="0" w:color="auto"/>
      </w:divBdr>
    </w:div>
    <w:div w:id="23749110">
      <w:bodyDiv w:val="1"/>
      <w:marLeft w:val="0"/>
      <w:marRight w:val="0"/>
      <w:marTop w:val="0"/>
      <w:marBottom w:val="0"/>
      <w:divBdr>
        <w:top w:val="none" w:sz="0" w:space="0" w:color="auto"/>
        <w:left w:val="none" w:sz="0" w:space="0" w:color="auto"/>
        <w:bottom w:val="none" w:sz="0" w:space="0" w:color="auto"/>
        <w:right w:val="none" w:sz="0" w:space="0" w:color="auto"/>
      </w:divBdr>
    </w:div>
    <w:div w:id="36787033">
      <w:bodyDiv w:val="1"/>
      <w:marLeft w:val="0"/>
      <w:marRight w:val="0"/>
      <w:marTop w:val="0"/>
      <w:marBottom w:val="0"/>
      <w:divBdr>
        <w:top w:val="none" w:sz="0" w:space="0" w:color="auto"/>
        <w:left w:val="none" w:sz="0" w:space="0" w:color="auto"/>
        <w:bottom w:val="none" w:sz="0" w:space="0" w:color="auto"/>
        <w:right w:val="none" w:sz="0" w:space="0" w:color="auto"/>
      </w:divBdr>
    </w:div>
    <w:div w:id="67921303">
      <w:bodyDiv w:val="1"/>
      <w:marLeft w:val="0"/>
      <w:marRight w:val="0"/>
      <w:marTop w:val="0"/>
      <w:marBottom w:val="0"/>
      <w:divBdr>
        <w:top w:val="none" w:sz="0" w:space="0" w:color="auto"/>
        <w:left w:val="none" w:sz="0" w:space="0" w:color="auto"/>
        <w:bottom w:val="none" w:sz="0" w:space="0" w:color="auto"/>
        <w:right w:val="none" w:sz="0" w:space="0" w:color="auto"/>
      </w:divBdr>
    </w:div>
    <w:div w:id="106118944">
      <w:bodyDiv w:val="1"/>
      <w:marLeft w:val="0"/>
      <w:marRight w:val="0"/>
      <w:marTop w:val="0"/>
      <w:marBottom w:val="0"/>
      <w:divBdr>
        <w:top w:val="none" w:sz="0" w:space="0" w:color="auto"/>
        <w:left w:val="none" w:sz="0" w:space="0" w:color="auto"/>
        <w:bottom w:val="none" w:sz="0" w:space="0" w:color="auto"/>
        <w:right w:val="none" w:sz="0" w:space="0" w:color="auto"/>
      </w:divBdr>
    </w:div>
    <w:div w:id="163934760">
      <w:bodyDiv w:val="1"/>
      <w:marLeft w:val="0"/>
      <w:marRight w:val="0"/>
      <w:marTop w:val="0"/>
      <w:marBottom w:val="0"/>
      <w:divBdr>
        <w:top w:val="none" w:sz="0" w:space="0" w:color="auto"/>
        <w:left w:val="none" w:sz="0" w:space="0" w:color="auto"/>
        <w:bottom w:val="none" w:sz="0" w:space="0" w:color="auto"/>
        <w:right w:val="none" w:sz="0" w:space="0" w:color="auto"/>
      </w:divBdr>
    </w:div>
    <w:div w:id="218371269">
      <w:bodyDiv w:val="1"/>
      <w:marLeft w:val="0"/>
      <w:marRight w:val="0"/>
      <w:marTop w:val="0"/>
      <w:marBottom w:val="0"/>
      <w:divBdr>
        <w:top w:val="none" w:sz="0" w:space="0" w:color="auto"/>
        <w:left w:val="none" w:sz="0" w:space="0" w:color="auto"/>
        <w:bottom w:val="none" w:sz="0" w:space="0" w:color="auto"/>
        <w:right w:val="none" w:sz="0" w:space="0" w:color="auto"/>
      </w:divBdr>
    </w:div>
    <w:div w:id="257954506">
      <w:bodyDiv w:val="1"/>
      <w:marLeft w:val="0"/>
      <w:marRight w:val="0"/>
      <w:marTop w:val="0"/>
      <w:marBottom w:val="0"/>
      <w:divBdr>
        <w:top w:val="none" w:sz="0" w:space="0" w:color="auto"/>
        <w:left w:val="none" w:sz="0" w:space="0" w:color="auto"/>
        <w:bottom w:val="none" w:sz="0" w:space="0" w:color="auto"/>
        <w:right w:val="none" w:sz="0" w:space="0" w:color="auto"/>
      </w:divBdr>
    </w:div>
    <w:div w:id="336006178">
      <w:bodyDiv w:val="1"/>
      <w:marLeft w:val="0"/>
      <w:marRight w:val="0"/>
      <w:marTop w:val="0"/>
      <w:marBottom w:val="0"/>
      <w:divBdr>
        <w:top w:val="none" w:sz="0" w:space="0" w:color="auto"/>
        <w:left w:val="none" w:sz="0" w:space="0" w:color="auto"/>
        <w:bottom w:val="none" w:sz="0" w:space="0" w:color="auto"/>
        <w:right w:val="none" w:sz="0" w:space="0" w:color="auto"/>
      </w:divBdr>
    </w:div>
    <w:div w:id="339163799">
      <w:bodyDiv w:val="1"/>
      <w:marLeft w:val="0"/>
      <w:marRight w:val="0"/>
      <w:marTop w:val="0"/>
      <w:marBottom w:val="0"/>
      <w:divBdr>
        <w:top w:val="none" w:sz="0" w:space="0" w:color="auto"/>
        <w:left w:val="none" w:sz="0" w:space="0" w:color="auto"/>
        <w:bottom w:val="none" w:sz="0" w:space="0" w:color="auto"/>
        <w:right w:val="none" w:sz="0" w:space="0" w:color="auto"/>
      </w:divBdr>
    </w:div>
    <w:div w:id="367026869">
      <w:bodyDiv w:val="1"/>
      <w:marLeft w:val="0"/>
      <w:marRight w:val="0"/>
      <w:marTop w:val="0"/>
      <w:marBottom w:val="0"/>
      <w:divBdr>
        <w:top w:val="none" w:sz="0" w:space="0" w:color="auto"/>
        <w:left w:val="none" w:sz="0" w:space="0" w:color="auto"/>
        <w:bottom w:val="none" w:sz="0" w:space="0" w:color="auto"/>
        <w:right w:val="none" w:sz="0" w:space="0" w:color="auto"/>
      </w:divBdr>
    </w:div>
    <w:div w:id="400912531">
      <w:bodyDiv w:val="1"/>
      <w:marLeft w:val="0"/>
      <w:marRight w:val="0"/>
      <w:marTop w:val="0"/>
      <w:marBottom w:val="0"/>
      <w:divBdr>
        <w:top w:val="none" w:sz="0" w:space="0" w:color="auto"/>
        <w:left w:val="none" w:sz="0" w:space="0" w:color="auto"/>
        <w:bottom w:val="none" w:sz="0" w:space="0" w:color="auto"/>
        <w:right w:val="none" w:sz="0" w:space="0" w:color="auto"/>
      </w:divBdr>
    </w:div>
    <w:div w:id="431122043">
      <w:bodyDiv w:val="1"/>
      <w:marLeft w:val="0"/>
      <w:marRight w:val="0"/>
      <w:marTop w:val="0"/>
      <w:marBottom w:val="0"/>
      <w:divBdr>
        <w:top w:val="none" w:sz="0" w:space="0" w:color="auto"/>
        <w:left w:val="none" w:sz="0" w:space="0" w:color="auto"/>
        <w:bottom w:val="none" w:sz="0" w:space="0" w:color="auto"/>
        <w:right w:val="none" w:sz="0" w:space="0" w:color="auto"/>
      </w:divBdr>
    </w:div>
    <w:div w:id="448015509">
      <w:bodyDiv w:val="1"/>
      <w:marLeft w:val="0"/>
      <w:marRight w:val="0"/>
      <w:marTop w:val="0"/>
      <w:marBottom w:val="0"/>
      <w:divBdr>
        <w:top w:val="none" w:sz="0" w:space="0" w:color="auto"/>
        <w:left w:val="none" w:sz="0" w:space="0" w:color="auto"/>
        <w:bottom w:val="none" w:sz="0" w:space="0" w:color="auto"/>
        <w:right w:val="none" w:sz="0" w:space="0" w:color="auto"/>
      </w:divBdr>
    </w:div>
    <w:div w:id="487401291">
      <w:bodyDiv w:val="1"/>
      <w:marLeft w:val="0"/>
      <w:marRight w:val="0"/>
      <w:marTop w:val="0"/>
      <w:marBottom w:val="0"/>
      <w:divBdr>
        <w:top w:val="none" w:sz="0" w:space="0" w:color="auto"/>
        <w:left w:val="none" w:sz="0" w:space="0" w:color="auto"/>
        <w:bottom w:val="none" w:sz="0" w:space="0" w:color="auto"/>
        <w:right w:val="none" w:sz="0" w:space="0" w:color="auto"/>
      </w:divBdr>
    </w:div>
    <w:div w:id="534391939">
      <w:bodyDiv w:val="1"/>
      <w:marLeft w:val="0"/>
      <w:marRight w:val="0"/>
      <w:marTop w:val="0"/>
      <w:marBottom w:val="0"/>
      <w:divBdr>
        <w:top w:val="none" w:sz="0" w:space="0" w:color="auto"/>
        <w:left w:val="none" w:sz="0" w:space="0" w:color="auto"/>
        <w:bottom w:val="none" w:sz="0" w:space="0" w:color="auto"/>
        <w:right w:val="none" w:sz="0" w:space="0" w:color="auto"/>
      </w:divBdr>
    </w:div>
    <w:div w:id="595551946">
      <w:bodyDiv w:val="1"/>
      <w:marLeft w:val="0"/>
      <w:marRight w:val="0"/>
      <w:marTop w:val="0"/>
      <w:marBottom w:val="0"/>
      <w:divBdr>
        <w:top w:val="none" w:sz="0" w:space="0" w:color="auto"/>
        <w:left w:val="none" w:sz="0" w:space="0" w:color="auto"/>
        <w:bottom w:val="none" w:sz="0" w:space="0" w:color="auto"/>
        <w:right w:val="none" w:sz="0" w:space="0" w:color="auto"/>
      </w:divBdr>
    </w:div>
    <w:div w:id="609312464">
      <w:bodyDiv w:val="1"/>
      <w:marLeft w:val="0"/>
      <w:marRight w:val="0"/>
      <w:marTop w:val="0"/>
      <w:marBottom w:val="0"/>
      <w:divBdr>
        <w:top w:val="none" w:sz="0" w:space="0" w:color="auto"/>
        <w:left w:val="none" w:sz="0" w:space="0" w:color="auto"/>
        <w:bottom w:val="none" w:sz="0" w:space="0" w:color="auto"/>
        <w:right w:val="none" w:sz="0" w:space="0" w:color="auto"/>
      </w:divBdr>
    </w:div>
    <w:div w:id="680621549">
      <w:bodyDiv w:val="1"/>
      <w:marLeft w:val="0"/>
      <w:marRight w:val="0"/>
      <w:marTop w:val="0"/>
      <w:marBottom w:val="0"/>
      <w:divBdr>
        <w:top w:val="none" w:sz="0" w:space="0" w:color="auto"/>
        <w:left w:val="none" w:sz="0" w:space="0" w:color="auto"/>
        <w:bottom w:val="none" w:sz="0" w:space="0" w:color="auto"/>
        <w:right w:val="none" w:sz="0" w:space="0" w:color="auto"/>
      </w:divBdr>
    </w:div>
    <w:div w:id="681277781">
      <w:bodyDiv w:val="1"/>
      <w:marLeft w:val="0"/>
      <w:marRight w:val="0"/>
      <w:marTop w:val="0"/>
      <w:marBottom w:val="0"/>
      <w:divBdr>
        <w:top w:val="none" w:sz="0" w:space="0" w:color="auto"/>
        <w:left w:val="none" w:sz="0" w:space="0" w:color="auto"/>
        <w:bottom w:val="none" w:sz="0" w:space="0" w:color="auto"/>
        <w:right w:val="none" w:sz="0" w:space="0" w:color="auto"/>
      </w:divBdr>
    </w:div>
    <w:div w:id="786583903">
      <w:bodyDiv w:val="1"/>
      <w:marLeft w:val="0"/>
      <w:marRight w:val="0"/>
      <w:marTop w:val="0"/>
      <w:marBottom w:val="0"/>
      <w:divBdr>
        <w:top w:val="none" w:sz="0" w:space="0" w:color="auto"/>
        <w:left w:val="none" w:sz="0" w:space="0" w:color="auto"/>
        <w:bottom w:val="none" w:sz="0" w:space="0" w:color="auto"/>
        <w:right w:val="none" w:sz="0" w:space="0" w:color="auto"/>
      </w:divBdr>
    </w:div>
    <w:div w:id="855852450">
      <w:bodyDiv w:val="1"/>
      <w:marLeft w:val="0"/>
      <w:marRight w:val="0"/>
      <w:marTop w:val="0"/>
      <w:marBottom w:val="0"/>
      <w:divBdr>
        <w:top w:val="none" w:sz="0" w:space="0" w:color="auto"/>
        <w:left w:val="none" w:sz="0" w:space="0" w:color="auto"/>
        <w:bottom w:val="none" w:sz="0" w:space="0" w:color="auto"/>
        <w:right w:val="none" w:sz="0" w:space="0" w:color="auto"/>
      </w:divBdr>
    </w:div>
    <w:div w:id="859706304">
      <w:bodyDiv w:val="1"/>
      <w:marLeft w:val="0"/>
      <w:marRight w:val="0"/>
      <w:marTop w:val="0"/>
      <w:marBottom w:val="0"/>
      <w:divBdr>
        <w:top w:val="none" w:sz="0" w:space="0" w:color="auto"/>
        <w:left w:val="none" w:sz="0" w:space="0" w:color="auto"/>
        <w:bottom w:val="none" w:sz="0" w:space="0" w:color="auto"/>
        <w:right w:val="none" w:sz="0" w:space="0" w:color="auto"/>
      </w:divBdr>
    </w:div>
    <w:div w:id="860823545">
      <w:bodyDiv w:val="1"/>
      <w:marLeft w:val="0"/>
      <w:marRight w:val="0"/>
      <w:marTop w:val="0"/>
      <w:marBottom w:val="0"/>
      <w:divBdr>
        <w:top w:val="none" w:sz="0" w:space="0" w:color="auto"/>
        <w:left w:val="none" w:sz="0" w:space="0" w:color="auto"/>
        <w:bottom w:val="none" w:sz="0" w:space="0" w:color="auto"/>
        <w:right w:val="none" w:sz="0" w:space="0" w:color="auto"/>
      </w:divBdr>
    </w:div>
    <w:div w:id="861940127">
      <w:bodyDiv w:val="1"/>
      <w:marLeft w:val="0"/>
      <w:marRight w:val="0"/>
      <w:marTop w:val="0"/>
      <w:marBottom w:val="0"/>
      <w:divBdr>
        <w:top w:val="none" w:sz="0" w:space="0" w:color="auto"/>
        <w:left w:val="none" w:sz="0" w:space="0" w:color="auto"/>
        <w:bottom w:val="none" w:sz="0" w:space="0" w:color="auto"/>
        <w:right w:val="none" w:sz="0" w:space="0" w:color="auto"/>
      </w:divBdr>
    </w:div>
    <w:div w:id="865755444">
      <w:bodyDiv w:val="1"/>
      <w:marLeft w:val="0"/>
      <w:marRight w:val="0"/>
      <w:marTop w:val="0"/>
      <w:marBottom w:val="0"/>
      <w:divBdr>
        <w:top w:val="none" w:sz="0" w:space="0" w:color="auto"/>
        <w:left w:val="none" w:sz="0" w:space="0" w:color="auto"/>
        <w:bottom w:val="none" w:sz="0" w:space="0" w:color="auto"/>
        <w:right w:val="none" w:sz="0" w:space="0" w:color="auto"/>
      </w:divBdr>
    </w:div>
    <w:div w:id="886184869">
      <w:bodyDiv w:val="1"/>
      <w:marLeft w:val="0"/>
      <w:marRight w:val="0"/>
      <w:marTop w:val="0"/>
      <w:marBottom w:val="0"/>
      <w:divBdr>
        <w:top w:val="none" w:sz="0" w:space="0" w:color="auto"/>
        <w:left w:val="none" w:sz="0" w:space="0" w:color="auto"/>
        <w:bottom w:val="none" w:sz="0" w:space="0" w:color="auto"/>
        <w:right w:val="none" w:sz="0" w:space="0" w:color="auto"/>
      </w:divBdr>
    </w:div>
    <w:div w:id="933781780">
      <w:bodyDiv w:val="1"/>
      <w:marLeft w:val="0"/>
      <w:marRight w:val="0"/>
      <w:marTop w:val="0"/>
      <w:marBottom w:val="0"/>
      <w:divBdr>
        <w:top w:val="none" w:sz="0" w:space="0" w:color="auto"/>
        <w:left w:val="none" w:sz="0" w:space="0" w:color="auto"/>
        <w:bottom w:val="none" w:sz="0" w:space="0" w:color="auto"/>
        <w:right w:val="none" w:sz="0" w:space="0" w:color="auto"/>
      </w:divBdr>
    </w:div>
    <w:div w:id="1039550418">
      <w:bodyDiv w:val="1"/>
      <w:marLeft w:val="0"/>
      <w:marRight w:val="0"/>
      <w:marTop w:val="0"/>
      <w:marBottom w:val="0"/>
      <w:divBdr>
        <w:top w:val="none" w:sz="0" w:space="0" w:color="auto"/>
        <w:left w:val="none" w:sz="0" w:space="0" w:color="auto"/>
        <w:bottom w:val="none" w:sz="0" w:space="0" w:color="auto"/>
        <w:right w:val="none" w:sz="0" w:space="0" w:color="auto"/>
      </w:divBdr>
    </w:div>
    <w:div w:id="1047988954">
      <w:bodyDiv w:val="1"/>
      <w:marLeft w:val="0"/>
      <w:marRight w:val="0"/>
      <w:marTop w:val="0"/>
      <w:marBottom w:val="0"/>
      <w:divBdr>
        <w:top w:val="none" w:sz="0" w:space="0" w:color="auto"/>
        <w:left w:val="none" w:sz="0" w:space="0" w:color="auto"/>
        <w:bottom w:val="none" w:sz="0" w:space="0" w:color="auto"/>
        <w:right w:val="none" w:sz="0" w:space="0" w:color="auto"/>
      </w:divBdr>
    </w:div>
    <w:div w:id="1051073215">
      <w:bodyDiv w:val="1"/>
      <w:marLeft w:val="0"/>
      <w:marRight w:val="0"/>
      <w:marTop w:val="0"/>
      <w:marBottom w:val="0"/>
      <w:divBdr>
        <w:top w:val="none" w:sz="0" w:space="0" w:color="auto"/>
        <w:left w:val="none" w:sz="0" w:space="0" w:color="auto"/>
        <w:bottom w:val="none" w:sz="0" w:space="0" w:color="auto"/>
        <w:right w:val="none" w:sz="0" w:space="0" w:color="auto"/>
      </w:divBdr>
    </w:div>
    <w:div w:id="1067725623">
      <w:bodyDiv w:val="1"/>
      <w:marLeft w:val="0"/>
      <w:marRight w:val="0"/>
      <w:marTop w:val="0"/>
      <w:marBottom w:val="0"/>
      <w:divBdr>
        <w:top w:val="none" w:sz="0" w:space="0" w:color="auto"/>
        <w:left w:val="none" w:sz="0" w:space="0" w:color="auto"/>
        <w:bottom w:val="none" w:sz="0" w:space="0" w:color="auto"/>
        <w:right w:val="none" w:sz="0" w:space="0" w:color="auto"/>
      </w:divBdr>
    </w:div>
    <w:div w:id="1118067069">
      <w:bodyDiv w:val="1"/>
      <w:marLeft w:val="0"/>
      <w:marRight w:val="0"/>
      <w:marTop w:val="0"/>
      <w:marBottom w:val="0"/>
      <w:divBdr>
        <w:top w:val="none" w:sz="0" w:space="0" w:color="auto"/>
        <w:left w:val="none" w:sz="0" w:space="0" w:color="auto"/>
        <w:bottom w:val="none" w:sz="0" w:space="0" w:color="auto"/>
        <w:right w:val="none" w:sz="0" w:space="0" w:color="auto"/>
      </w:divBdr>
    </w:div>
    <w:div w:id="1176924786">
      <w:bodyDiv w:val="1"/>
      <w:marLeft w:val="0"/>
      <w:marRight w:val="0"/>
      <w:marTop w:val="0"/>
      <w:marBottom w:val="0"/>
      <w:divBdr>
        <w:top w:val="none" w:sz="0" w:space="0" w:color="auto"/>
        <w:left w:val="none" w:sz="0" w:space="0" w:color="auto"/>
        <w:bottom w:val="none" w:sz="0" w:space="0" w:color="auto"/>
        <w:right w:val="none" w:sz="0" w:space="0" w:color="auto"/>
      </w:divBdr>
    </w:div>
    <w:div w:id="1196426917">
      <w:bodyDiv w:val="1"/>
      <w:marLeft w:val="0"/>
      <w:marRight w:val="0"/>
      <w:marTop w:val="0"/>
      <w:marBottom w:val="0"/>
      <w:divBdr>
        <w:top w:val="none" w:sz="0" w:space="0" w:color="auto"/>
        <w:left w:val="none" w:sz="0" w:space="0" w:color="auto"/>
        <w:bottom w:val="none" w:sz="0" w:space="0" w:color="auto"/>
        <w:right w:val="none" w:sz="0" w:space="0" w:color="auto"/>
      </w:divBdr>
    </w:div>
    <w:div w:id="1289628298">
      <w:bodyDiv w:val="1"/>
      <w:marLeft w:val="0"/>
      <w:marRight w:val="0"/>
      <w:marTop w:val="0"/>
      <w:marBottom w:val="0"/>
      <w:divBdr>
        <w:top w:val="none" w:sz="0" w:space="0" w:color="auto"/>
        <w:left w:val="none" w:sz="0" w:space="0" w:color="auto"/>
        <w:bottom w:val="none" w:sz="0" w:space="0" w:color="auto"/>
        <w:right w:val="none" w:sz="0" w:space="0" w:color="auto"/>
      </w:divBdr>
    </w:div>
    <w:div w:id="1294603667">
      <w:bodyDiv w:val="1"/>
      <w:marLeft w:val="0"/>
      <w:marRight w:val="0"/>
      <w:marTop w:val="0"/>
      <w:marBottom w:val="0"/>
      <w:divBdr>
        <w:top w:val="none" w:sz="0" w:space="0" w:color="auto"/>
        <w:left w:val="none" w:sz="0" w:space="0" w:color="auto"/>
        <w:bottom w:val="none" w:sz="0" w:space="0" w:color="auto"/>
        <w:right w:val="none" w:sz="0" w:space="0" w:color="auto"/>
      </w:divBdr>
    </w:div>
    <w:div w:id="1300694961">
      <w:bodyDiv w:val="1"/>
      <w:marLeft w:val="0"/>
      <w:marRight w:val="0"/>
      <w:marTop w:val="0"/>
      <w:marBottom w:val="0"/>
      <w:divBdr>
        <w:top w:val="none" w:sz="0" w:space="0" w:color="auto"/>
        <w:left w:val="none" w:sz="0" w:space="0" w:color="auto"/>
        <w:bottom w:val="none" w:sz="0" w:space="0" w:color="auto"/>
        <w:right w:val="none" w:sz="0" w:space="0" w:color="auto"/>
      </w:divBdr>
    </w:div>
    <w:div w:id="1369453017">
      <w:bodyDiv w:val="1"/>
      <w:marLeft w:val="0"/>
      <w:marRight w:val="0"/>
      <w:marTop w:val="0"/>
      <w:marBottom w:val="0"/>
      <w:divBdr>
        <w:top w:val="none" w:sz="0" w:space="0" w:color="auto"/>
        <w:left w:val="none" w:sz="0" w:space="0" w:color="auto"/>
        <w:bottom w:val="none" w:sz="0" w:space="0" w:color="auto"/>
        <w:right w:val="none" w:sz="0" w:space="0" w:color="auto"/>
      </w:divBdr>
    </w:div>
    <w:div w:id="1379283308">
      <w:bodyDiv w:val="1"/>
      <w:marLeft w:val="0"/>
      <w:marRight w:val="0"/>
      <w:marTop w:val="0"/>
      <w:marBottom w:val="0"/>
      <w:divBdr>
        <w:top w:val="none" w:sz="0" w:space="0" w:color="auto"/>
        <w:left w:val="none" w:sz="0" w:space="0" w:color="auto"/>
        <w:bottom w:val="none" w:sz="0" w:space="0" w:color="auto"/>
        <w:right w:val="none" w:sz="0" w:space="0" w:color="auto"/>
      </w:divBdr>
    </w:div>
    <w:div w:id="1390110821">
      <w:bodyDiv w:val="1"/>
      <w:marLeft w:val="0"/>
      <w:marRight w:val="0"/>
      <w:marTop w:val="0"/>
      <w:marBottom w:val="0"/>
      <w:divBdr>
        <w:top w:val="none" w:sz="0" w:space="0" w:color="auto"/>
        <w:left w:val="none" w:sz="0" w:space="0" w:color="auto"/>
        <w:bottom w:val="none" w:sz="0" w:space="0" w:color="auto"/>
        <w:right w:val="none" w:sz="0" w:space="0" w:color="auto"/>
      </w:divBdr>
    </w:div>
    <w:div w:id="1428189745">
      <w:bodyDiv w:val="1"/>
      <w:marLeft w:val="0"/>
      <w:marRight w:val="0"/>
      <w:marTop w:val="0"/>
      <w:marBottom w:val="0"/>
      <w:divBdr>
        <w:top w:val="none" w:sz="0" w:space="0" w:color="auto"/>
        <w:left w:val="none" w:sz="0" w:space="0" w:color="auto"/>
        <w:bottom w:val="none" w:sz="0" w:space="0" w:color="auto"/>
        <w:right w:val="none" w:sz="0" w:space="0" w:color="auto"/>
      </w:divBdr>
    </w:div>
    <w:div w:id="1435859206">
      <w:bodyDiv w:val="1"/>
      <w:marLeft w:val="0"/>
      <w:marRight w:val="0"/>
      <w:marTop w:val="0"/>
      <w:marBottom w:val="0"/>
      <w:divBdr>
        <w:top w:val="none" w:sz="0" w:space="0" w:color="auto"/>
        <w:left w:val="none" w:sz="0" w:space="0" w:color="auto"/>
        <w:bottom w:val="none" w:sz="0" w:space="0" w:color="auto"/>
        <w:right w:val="none" w:sz="0" w:space="0" w:color="auto"/>
      </w:divBdr>
    </w:div>
    <w:div w:id="1557354644">
      <w:bodyDiv w:val="1"/>
      <w:marLeft w:val="0"/>
      <w:marRight w:val="0"/>
      <w:marTop w:val="0"/>
      <w:marBottom w:val="0"/>
      <w:divBdr>
        <w:top w:val="none" w:sz="0" w:space="0" w:color="auto"/>
        <w:left w:val="none" w:sz="0" w:space="0" w:color="auto"/>
        <w:bottom w:val="none" w:sz="0" w:space="0" w:color="auto"/>
        <w:right w:val="none" w:sz="0" w:space="0" w:color="auto"/>
      </w:divBdr>
    </w:div>
    <w:div w:id="1671445817">
      <w:bodyDiv w:val="1"/>
      <w:marLeft w:val="0"/>
      <w:marRight w:val="0"/>
      <w:marTop w:val="0"/>
      <w:marBottom w:val="0"/>
      <w:divBdr>
        <w:top w:val="none" w:sz="0" w:space="0" w:color="auto"/>
        <w:left w:val="none" w:sz="0" w:space="0" w:color="auto"/>
        <w:bottom w:val="none" w:sz="0" w:space="0" w:color="auto"/>
        <w:right w:val="none" w:sz="0" w:space="0" w:color="auto"/>
      </w:divBdr>
    </w:div>
    <w:div w:id="1712413012">
      <w:bodyDiv w:val="1"/>
      <w:marLeft w:val="0"/>
      <w:marRight w:val="0"/>
      <w:marTop w:val="0"/>
      <w:marBottom w:val="0"/>
      <w:divBdr>
        <w:top w:val="none" w:sz="0" w:space="0" w:color="auto"/>
        <w:left w:val="none" w:sz="0" w:space="0" w:color="auto"/>
        <w:bottom w:val="none" w:sz="0" w:space="0" w:color="auto"/>
        <w:right w:val="none" w:sz="0" w:space="0" w:color="auto"/>
      </w:divBdr>
    </w:div>
    <w:div w:id="1740514599">
      <w:bodyDiv w:val="1"/>
      <w:marLeft w:val="0"/>
      <w:marRight w:val="0"/>
      <w:marTop w:val="0"/>
      <w:marBottom w:val="0"/>
      <w:divBdr>
        <w:top w:val="none" w:sz="0" w:space="0" w:color="auto"/>
        <w:left w:val="none" w:sz="0" w:space="0" w:color="auto"/>
        <w:bottom w:val="none" w:sz="0" w:space="0" w:color="auto"/>
        <w:right w:val="none" w:sz="0" w:space="0" w:color="auto"/>
      </w:divBdr>
    </w:div>
    <w:div w:id="1832598379">
      <w:bodyDiv w:val="1"/>
      <w:marLeft w:val="0"/>
      <w:marRight w:val="0"/>
      <w:marTop w:val="0"/>
      <w:marBottom w:val="0"/>
      <w:divBdr>
        <w:top w:val="none" w:sz="0" w:space="0" w:color="auto"/>
        <w:left w:val="none" w:sz="0" w:space="0" w:color="auto"/>
        <w:bottom w:val="none" w:sz="0" w:space="0" w:color="auto"/>
        <w:right w:val="none" w:sz="0" w:space="0" w:color="auto"/>
      </w:divBdr>
    </w:div>
    <w:div w:id="1858539246">
      <w:bodyDiv w:val="1"/>
      <w:marLeft w:val="0"/>
      <w:marRight w:val="0"/>
      <w:marTop w:val="0"/>
      <w:marBottom w:val="0"/>
      <w:divBdr>
        <w:top w:val="none" w:sz="0" w:space="0" w:color="auto"/>
        <w:left w:val="none" w:sz="0" w:space="0" w:color="auto"/>
        <w:bottom w:val="none" w:sz="0" w:space="0" w:color="auto"/>
        <w:right w:val="none" w:sz="0" w:space="0" w:color="auto"/>
      </w:divBdr>
    </w:div>
    <w:div w:id="1860006459">
      <w:bodyDiv w:val="1"/>
      <w:marLeft w:val="0"/>
      <w:marRight w:val="0"/>
      <w:marTop w:val="0"/>
      <w:marBottom w:val="0"/>
      <w:divBdr>
        <w:top w:val="none" w:sz="0" w:space="0" w:color="auto"/>
        <w:left w:val="none" w:sz="0" w:space="0" w:color="auto"/>
        <w:bottom w:val="none" w:sz="0" w:space="0" w:color="auto"/>
        <w:right w:val="none" w:sz="0" w:space="0" w:color="auto"/>
      </w:divBdr>
    </w:div>
    <w:div w:id="1944846815">
      <w:bodyDiv w:val="1"/>
      <w:marLeft w:val="0"/>
      <w:marRight w:val="0"/>
      <w:marTop w:val="0"/>
      <w:marBottom w:val="0"/>
      <w:divBdr>
        <w:top w:val="none" w:sz="0" w:space="0" w:color="auto"/>
        <w:left w:val="none" w:sz="0" w:space="0" w:color="auto"/>
        <w:bottom w:val="none" w:sz="0" w:space="0" w:color="auto"/>
        <w:right w:val="none" w:sz="0" w:space="0" w:color="auto"/>
      </w:divBdr>
    </w:div>
    <w:div w:id="1951009375">
      <w:bodyDiv w:val="1"/>
      <w:marLeft w:val="0"/>
      <w:marRight w:val="0"/>
      <w:marTop w:val="0"/>
      <w:marBottom w:val="0"/>
      <w:divBdr>
        <w:top w:val="none" w:sz="0" w:space="0" w:color="auto"/>
        <w:left w:val="none" w:sz="0" w:space="0" w:color="auto"/>
        <w:bottom w:val="none" w:sz="0" w:space="0" w:color="auto"/>
        <w:right w:val="none" w:sz="0" w:space="0" w:color="auto"/>
      </w:divBdr>
    </w:div>
    <w:div w:id="2055933056">
      <w:bodyDiv w:val="1"/>
      <w:marLeft w:val="0"/>
      <w:marRight w:val="0"/>
      <w:marTop w:val="0"/>
      <w:marBottom w:val="0"/>
      <w:divBdr>
        <w:top w:val="none" w:sz="0" w:space="0" w:color="auto"/>
        <w:left w:val="none" w:sz="0" w:space="0" w:color="auto"/>
        <w:bottom w:val="none" w:sz="0" w:space="0" w:color="auto"/>
        <w:right w:val="none" w:sz="0" w:space="0" w:color="auto"/>
      </w:divBdr>
    </w:div>
    <w:div w:id="2061588624">
      <w:bodyDiv w:val="1"/>
      <w:marLeft w:val="0"/>
      <w:marRight w:val="0"/>
      <w:marTop w:val="0"/>
      <w:marBottom w:val="0"/>
      <w:divBdr>
        <w:top w:val="none" w:sz="0" w:space="0" w:color="auto"/>
        <w:left w:val="none" w:sz="0" w:space="0" w:color="auto"/>
        <w:bottom w:val="none" w:sz="0" w:space="0" w:color="auto"/>
        <w:right w:val="none" w:sz="0" w:space="0" w:color="auto"/>
      </w:divBdr>
    </w:div>
    <w:div w:id="2065717522">
      <w:bodyDiv w:val="1"/>
      <w:marLeft w:val="0"/>
      <w:marRight w:val="0"/>
      <w:marTop w:val="0"/>
      <w:marBottom w:val="0"/>
      <w:divBdr>
        <w:top w:val="none" w:sz="0" w:space="0" w:color="auto"/>
        <w:left w:val="none" w:sz="0" w:space="0" w:color="auto"/>
        <w:bottom w:val="none" w:sz="0" w:space="0" w:color="auto"/>
        <w:right w:val="none" w:sz="0" w:space="0" w:color="auto"/>
      </w:divBdr>
    </w:div>
    <w:div w:id="207173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AGE</a:t>
            </a:r>
            <a:r>
              <a:rPr lang="en-US" baseline="0"/>
              <a:t> STRUCTURE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LEVEL OF LITERACY</c:v>
                </c:pt>
              </c:strCache>
            </c:strRef>
          </c:tx>
          <c:spPr>
            <a:solidFill>
              <a:schemeClr val="accent5">
                <a:alpha val="85000"/>
              </a:schemeClr>
            </a:solidFill>
            <a:ln w="9525" cap="flat" cmpd="sng" algn="ctr">
              <a:solidFill>
                <a:schemeClr val="lt1">
                  <a:alpha val="50000"/>
                </a:schemeClr>
              </a:solidFill>
              <a:round/>
            </a:ln>
            <a:effectLst/>
          </c:spPr>
          <c:invertIfNegative val="0"/>
          <c:dLbls>
            <c:dLbl>
              <c:idx val="0"/>
              <c:tx>
                <c:rich>
                  <a:bodyPr/>
                  <a:lstStyle/>
                  <a:p>
                    <a:r>
                      <a:rPr lang="en-US"/>
                      <a:t>31</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F64-44D1-8781-ADE175C413F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Sheet1!$A$2:$A$10</c:f>
              <c:strCache>
                <c:ptCount val="6"/>
                <c:pt idx="0">
                  <c:v>0 - 14</c:v>
                </c:pt>
                <c:pt idx="1">
                  <c:v>15 - 29</c:v>
                </c:pt>
                <c:pt idx="2">
                  <c:v>30 - 44</c:v>
                </c:pt>
                <c:pt idx="3">
                  <c:v>45 - 59</c:v>
                </c:pt>
                <c:pt idx="4">
                  <c:v>60 - 74</c:v>
                </c:pt>
                <c:pt idx="5">
                  <c:v>75 AND ABOVE</c:v>
                </c:pt>
              </c:strCache>
            </c:strRef>
          </c:cat>
          <c:val>
            <c:numRef>
              <c:f>Sheet1!$B$2:$B$10</c:f>
              <c:numCache>
                <c:formatCode>General</c:formatCode>
                <c:ptCount val="6"/>
                <c:pt idx="0">
                  <c:v>31</c:v>
                </c:pt>
                <c:pt idx="1">
                  <c:v>32</c:v>
                </c:pt>
                <c:pt idx="2">
                  <c:v>19</c:v>
                </c:pt>
                <c:pt idx="3">
                  <c:v>10</c:v>
                </c:pt>
                <c:pt idx="4">
                  <c:v>6</c:v>
                </c:pt>
                <c:pt idx="5">
                  <c:v>2</c:v>
                </c:pt>
              </c:numCache>
            </c:numRef>
          </c:val>
          <c:extLst xmlns:c16r2="http://schemas.microsoft.com/office/drawing/2015/06/chart">
            <c:ext xmlns:c16="http://schemas.microsoft.com/office/drawing/2014/chart" uri="{C3380CC4-5D6E-409C-BE32-E72D297353CC}">
              <c16:uniqueId val="{00000001-7F64-44D1-8781-ADE175C413F6}"/>
            </c:ext>
          </c:extLst>
        </c:ser>
        <c:dLbls>
          <c:showLegendKey val="0"/>
          <c:showVal val="1"/>
          <c:showCatName val="0"/>
          <c:showSerName val="0"/>
          <c:showPercent val="0"/>
          <c:showBubbleSize val="0"/>
        </c:dLbls>
        <c:gapWidth val="65"/>
        <c:axId val="312287408"/>
        <c:axId val="312287800"/>
      </c:barChart>
      <c:catAx>
        <c:axId val="3122874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12287800"/>
        <c:crosses val="autoZero"/>
        <c:auto val="1"/>
        <c:lblAlgn val="ctr"/>
        <c:lblOffset val="100"/>
        <c:noMultiLvlLbl val="0"/>
      </c:catAx>
      <c:valAx>
        <c:axId val="31228780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1228740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en-US"/>
              <a:t>GENDER DISTRIBUTION (%)</a:t>
            </a:r>
          </a:p>
        </c:rich>
      </c:tx>
      <c:overlay val="0"/>
      <c:spPr>
        <a:noFill/>
        <a:ln>
          <a:noFill/>
        </a:ln>
        <a:effectLst/>
      </c:spPr>
    </c:title>
    <c:autoTitleDeleted val="0"/>
    <c:view3D>
      <c:rotX val="50"/>
      <c:rotY val="2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explosion val="5"/>
          <c:dPt>
            <c:idx val="0"/>
            <c:bubble3D val="0"/>
            <c:spPr>
              <a:solidFill>
                <a:schemeClr val="accent5">
                  <a:shade val="76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7DBF-424E-A2EA-86C24FDF692F}"/>
              </c:ext>
            </c:extLst>
          </c:dPt>
          <c:dPt>
            <c:idx val="1"/>
            <c:bubble3D val="0"/>
            <c:spPr>
              <a:solidFill>
                <a:schemeClr val="accent5">
                  <a:tint val="77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7DBF-424E-A2EA-86C24FDF692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48</c:v>
                </c:pt>
                <c:pt idx="1">
                  <c:v>52</c:v>
                </c:pt>
              </c:numCache>
            </c:numRef>
          </c:val>
          <c:extLst xmlns:c16r2="http://schemas.microsoft.com/office/drawing/2015/06/chart">
            <c:ext xmlns:c16="http://schemas.microsoft.com/office/drawing/2014/chart" uri="{C3380CC4-5D6E-409C-BE32-E72D297353CC}">
              <c16:uniqueId val="{00000004-7DBF-424E-A2EA-86C24FDF692F}"/>
            </c:ext>
          </c:extLst>
        </c:ser>
        <c:dLbls>
          <c:showLegendKey val="0"/>
          <c:showVal val="0"/>
          <c:showCatName val="1"/>
          <c:showSerName val="0"/>
          <c:showPercent val="1"/>
          <c:showBubbleSize val="0"/>
          <c:showLeaderLines val="1"/>
        </c:dLbls>
      </c:pie3DChart>
      <c:spPr>
        <a:noFill/>
        <a:ln>
          <a:noFill/>
        </a:ln>
        <a:effectLst/>
      </c:spPr>
    </c:plotArea>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HIGHEST</a:t>
            </a:r>
            <a:r>
              <a:rPr lang="en-US" baseline="0"/>
              <a:t> LEVEL OF EDUCATION (%)</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solidFill>
              <a:schemeClr val="accent5">
                <a:alpha val="85000"/>
              </a:schemeClr>
            </a:solidFill>
            <a:ln w="9525" cap="flat" cmpd="sng" algn="ctr">
              <a:solidFill>
                <a:schemeClr val="lt1">
                  <a:alpha val="50000"/>
                </a:schemeClr>
              </a:solidFill>
              <a:round/>
            </a:ln>
            <a:effectLst/>
          </c:spPr>
          <c:invertIfNegative val="0"/>
          <c:cat>
            <c:strRef>
              <c:f>Sheet1!$A$2:$A$34</c:f>
              <c:strCache>
                <c:ptCount val="33"/>
                <c:pt idx="0">
                  <c:v>No schooling</c:v>
                </c:pt>
                <c:pt idx="1">
                  <c:v>Grade 0</c:v>
                </c:pt>
                <c:pt idx="2">
                  <c:v>Grade 1/sub A</c:v>
                </c:pt>
                <c:pt idx="3">
                  <c:v>Grade 2/sub B</c:v>
                </c:pt>
                <c:pt idx="4">
                  <c:v>Grade 3/std 1/ABET 1/Kha Ri Gude; SANLI</c:v>
                </c:pt>
                <c:pt idx="5">
                  <c:v>Grade 4/std 2</c:v>
                </c:pt>
                <c:pt idx="6">
                  <c:v>Grade 5/std 3/ABET 2</c:v>
                </c:pt>
                <c:pt idx="7">
                  <c:v>Grade 6/std 4</c:v>
                </c:pt>
                <c:pt idx="8">
                  <c:v>Grade 7/std 5/ABET 3</c:v>
                </c:pt>
                <c:pt idx="9">
                  <c:v>Grade 8/std 6/form 1</c:v>
                </c:pt>
                <c:pt idx="10">
                  <c:v>Grade 9/std 7/form 2/ABET 4</c:v>
                </c:pt>
                <c:pt idx="11">
                  <c:v>Grade 10/std 8/form 3</c:v>
                </c:pt>
                <c:pt idx="12">
                  <c:v>Grade 11/std 9/form 4</c:v>
                </c:pt>
                <c:pt idx="13">
                  <c:v>Grade 12/std 10/form 5</c:v>
                </c:pt>
                <c:pt idx="14">
                  <c:v>NTC I/N1/NIC/(V) Level 2</c:v>
                </c:pt>
                <c:pt idx="15">
                  <c:v>NTC II/N2/NIC/(V) Level 3</c:v>
                </c:pt>
                <c:pt idx="16">
                  <c:v>NTC III/N3/NIC/(V) Level 4</c:v>
                </c:pt>
                <c:pt idx="17">
                  <c:v>N4/NTC 4</c:v>
                </c:pt>
                <c:pt idx="18">
                  <c:v>N5/NTC 5</c:v>
                </c:pt>
                <c:pt idx="19">
                  <c:v>N6/NTC 6</c:v>
                </c:pt>
                <c:pt idx="20">
                  <c:v>Certificate with less than Grade 12/std 10</c:v>
                </c:pt>
                <c:pt idx="21">
                  <c:v>Diploma with Grade 12/std 10</c:v>
                </c:pt>
                <c:pt idx="22">
                  <c:v>Certificate with Grade 12/std 10</c:v>
                </c:pt>
                <c:pt idx="23">
                  <c:v>Diploma with Grade 12/std 10</c:v>
                </c:pt>
                <c:pt idx="24">
                  <c:v>Higher Diploma</c:v>
                </c:pt>
                <c:pt idx="25">
                  <c:v>Post Higher Diploma (Masters; Doctoral Diploma)</c:v>
                </c:pt>
                <c:pt idx="26">
                  <c:v>Bachelors Degree</c:v>
                </c:pt>
                <c:pt idx="27">
                  <c:v>Bachelors Degree and Post-graduate Diploma</c:v>
                </c:pt>
                <c:pt idx="28">
                  <c:v>Honours Degree</c:v>
                </c:pt>
                <c:pt idx="29">
                  <c:v>Higher Degree (Master; Doctorate)</c:v>
                </c:pt>
                <c:pt idx="30">
                  <c:v>Other</c:v>
                </c:pt>
                <c:pt idx="31">
                  <c:v>Unspecified</c:v>
                </c:pt>
                <c:pt idx="32">
                  <c:v>Not applicable</c:v>
                </c:pt>
              </c:strCache>
            </c:strRef>
          </c:cat>
          <c:val>
            <c:numRef>
              <c:f>Sheet1!$B$2:$B$34</c:f>
              <c:numCache>
                <c:formatCode>0.00%</c:formatCode>
                <c:ptCount val="33"/>
                <c:pt idx="0">
                  <c:v>4.2999999999999997E-2</c:v>
                </c:pt>
                <c:pt idx="1">
                  <c:v>2.8799999999999999E-2</c:v>
                </c:pt>
                <c:pt idx="2">
                  <c:v>3.5799999999999998E-2</c:v>
                </c:pt>
                <c:pt idx="3">
                  <c:v>3.9800000000000002E-2</c:v>
                </c:pt>
                <c:pt idx="4">
                  <c:v>2.9899999999999999E-2</c:v>
                </c:pt>
                <c:pt idx="5">
                  <c:v>3.3799999999999997E-2</c:v>
                </c:pt>
                <c:pt idx="6">
                  <c:v>3.39E-2</c:v>
                </c:pt>
                <c:pt idx="7">
                  <c:v>3.3000000000000002E-2</c:v>
                </c:pt>
                <c:pt idx="8">
                  <c:v>3.7400000000000003E-2</c:v>
                </c:pt>
                <c:pt idx="9">
                  <c:v>6.8500000000000005E-2</c:v>
                </c:pt>
                <c:pt idx="10">
                  <c:v>5.5100000000000003E-2</c:v>
                </c:pt>
                <c:pt idx="11">
                  <c:v>7.3099999999999998E-2</c:v>
                </c:pt>
                <c:pt idx="12">
                  <c:v>7.7899999999999997E-2</c:v>
                </c:pt>
                <c:pt idx="13">
                  <c:v>0.23100000000000001</c:v>
                </c:pt>
                <c:pt idx="14">
                  <c:v>4.1999999999999997E-3</c:v>
                </c:pt>
                <c:pt idx="15">
                  <c:v>3.7000000000000002E-3</c:v>
                </c:pt>
                <c:pt idx="16">
                  <c:v>3.0000000000000001E-3</c:v>
                </c:pt>
                <c:pt idx="17">
                  <c:v>2.8E-3</c:v>
                </c:pt>
                <c:pt idx="18">
                  <c:v>2.0999999999999999E-3</c:v>
                </c:pt>
                <c:pt idx="19">
                  <c:v>2.3E-3</c:v>
                </c:pt>
                <c:pt idx="20">
                  <c:v>1.2999999999999999E-3</c:v>
                </c:pt>
                <c:pt idx="21">
                  <c:v>6.9999999999999999E-4</c:v>
                </c:pt>
                <c:pt idx="22">
                  <c:v>1.6299999999999999E-2</c:v>
                </c:pt>
                <c:pt idx="23">
                  <c:v>5.0000000000000001E-3</c:v>
                </c:pt>
                <c:pt idx="24">
                  <c:v>3.0000000000000001E-3</c:v>
                </c:pt>
                <c:pt idx="25">
                  <c:v>5.0000000000000001E-4</c:v>
                </c:pt>
                <c:pt idx="26">
                  <c:v>1.6999999999999999E-3</c:v>
                </c:pt>
                <c:pt idx="27">
                  <c:v>2.9999999999999997E-4</c:v>
                </c:pt>
                <c:pt idx="28">
                  <c:v>6.9999999999999999E-4</c:v>
                </c:pt>
                <c:pt idx="29">
                  <c:v>4.0000000000000002E-4</c:v>
                </c:pt>
                <c:pt idx="30">
                  <c:v>8.0000000000000004E-4</c:v>
                </c:pt>
                <c:pt idx="31" formatCode="General">
                  <c:v>0</c:v>
                </c:pt>
                <c:pt idx="32">
                  <c:v>0.1195</c:v>
                </c:pt>
              </c:numCache>
            </c:numRef>
          </c:val>
          <c:extLst xmlns:c16r2="http://schemas.microsoft.com/office/drawing/2015/06/chart">
            <c:ext xmlns:c16="http://schemas.microsoft.com/office/drawing/2014/chart" uri="{C3380CC4-5D6E-409C-BE32-E72D297353CC}">
              <c16:uniqueId val="{00000000-1DB3-4AE0-A2A2-3BA9DF82DE34}"/>
            </c:ext>
          </c:extLst>
        </c:ser>
        <c:dLbls>
          <c:showLegendKey val="0"/>
          <c:showVal val="0"/>
          <c:showCatName val="0"/>
          <c:showSerName val="0"/>
          <c:showPercent val="0"/>
          <c:showBubbleSize val="0"/>
        </c:dLbls>
        <c:gapWidth val="75"/>
        <c:overlap val="-25"/>
        <c:axId val="312289368"/>
        <c:axId val="312289760"/>
      </c:barChart>
      <c:catAx>
        <c:axId val="3122893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12289760"/>
        <c:crosses val="autoZero"/>
        <c:auto val="1"/>
        <c:lblAlgn val="ctr"/>
        <c:lblOffset val="100"/>
        <c:noMultiLvlLbl val="0"/>
      </c:catAx>
      <c:valAx>
        <c:axId val="312289760"/>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31228936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79CD5-703A-45D6-B18E-6F4447E9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4296</Words>
  <Characters>24490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COMMUNITY BASED PLAN WARD 23</vt:lpstr>
    </vt:vector>
  </TitlesOfParts>
  <Company/>
  <LinksUpToDate>false</LinksUpToDate>
  <CharactersWithSpaces>28729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BASED PLAN WARD 23</dc:title>
  <dc:subject> MARCH 2019</dc:subject>
  <dc:creator>Velile Ngcobo</dc:creator>
  <cp:keywords/>
  <dc:description/>
  <cp:lastModifiedBy>Sanelisiwe Msibi</cp:lastModifiedBy>
  <cp:revision>3</cp:revision>
  <cp:lastPrinted>2017-06-19T07:28:00Z</cp:lastPrinted>
  <dcterms:created xsi:type="dcterms:W3CDTF">2019-04-30T08:10:00Z</dcterms:created>
  <dcterms:modified xsi:type="dcterms:W3CDTF">2019-05-09T12:18:00Z</dcterms:modified>
</cp:coreProperties>
</file>