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u w:val="single"/>
        </w:rPr>
        <w:id w:val="1481736768"/>
        <w:docPartObj>
          <w:docPartGallery w:val="Cover Pages"/>
          <w:docPartUnique/>
        </w:docPartObj>
      </w:sdtPr>
      <w:sdtEndPr/>
      <w:sdtContent>
        <w:p w:rsidR="0066748C" w:rsidRDefault="0066748C" w:rsidP="0066748C">
          <w:pPr>
            <w:jc w:val="center"/>
            <w:rPr>
              <w:b/>
              <w:u w:val="single"/>
            </w:rPr>
          </w:pPr>
          <w:r>
            <w:rPr>
              <w:b/>
              <w:noProof/>
              <w:u w:val="single"/>
              <w:lang w:val="en-US"/>
            </w:rPr>
            <w:drawing>
              <wp:inline distT="0" distB="0" distL="0" distR="0">
                <wp:extent cx="1574800" cy="1784349"/>
                <wp:effectExtent l="19050" t="0" r="6350" b="5784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295" cy="17837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A04151">
            <w:rPr>
              <w:b/>
              <w:noProof/>
              <w:u w:val="single"/>
              <w:lang w:val="en-US"/>
            </w:rPr>
            <w:pict>
              <v:roundrect id="_x0000_s1026" style="position:absolute;left:0;text-align:left;margin-left:0;margin-top:0;width:506.8pt;height:670.45pt;z-index:-251657216;mso-width-percent:920;mso-height-percent:940;mso-position-horizontal:center;mso-position-horizontal-relative:margin;mso-position-vertical:center;mso-position-vertical-relative:margin;mso-width-percent:920;mso-height-percent:940" arcsize="2269f" o:allowincell="f" filled="f" fillcolor="black" strokecolor="black [3213]">
                <v:fill color2="#272727" type="pattern"/>
                <w10:wrap anchorx="margin" anchory="margin"/>
              </v:roundrect>
            </w:pict>
          </w:r>
          <w:r w:rsidR="00A04151">
            <w:rPr>
              <w:b/>
              <w:noProof/>
              <w:u w:val="single"/>
              <w:lang w:val="en-US"/>
            </w:rPr>
            <w:pict>
              <v:roundrect id="_x0000_s1027" style="position:absolute;left:0;text-align:left;margin-left:0;margin-top:0;width:506.8pt;height:670.45pt;z-index:-251656192;mso-width-percent:920;mso-height-percent:940;mso-position-horizontal:center;mso-position-horizontal-relative:margin;mso-position-vertical:center;mso-position-vertical-relative:margin;mso-width-percent:920;mso-height-percent:940" arcsize="2269f" o:allowincell="f" fillcolor="#d7cfbf" stroked="f" strokecolor="#796a4f" strokeweight="1pt">
                <v:fill r:id="rId8" o:title="Light vertical" color2="#eeece1 [3214]" type="pattern"/>
                <w10:wrap anchorx="margin" anchory="margin"/>
              </v:roundrect>
            </w:pict>
          </w:r>
          <w:r w:rsidR="00A04151">
            <w:rPr>
              <w:b/>
              <w:noProof/>
              <w:u w:val="single"/>
              <w:lang w:val="en-US" w:eastAsia="ja-JP"/>
            </w:rPr>
            <w:pict>
              <v:rect id="_x0000_s1028" style="position:absolute;left:0;text-align:left;margin-left:0;margin-top:378.45pt;width:575.05pt;height:81.35pt;z-index:251661312;mso-width-percent:920;mso-height-percent:1000;mso-top-percent:250;mso-position-horizontal:center;mso-position-horizontal-relative:margin;mso-position-vertical-relative:margin;mso-width-percent:920;mso-height-percent:1000;mso-top-percent:250;mso-height-relative:margin" o:allowincell="f" filled="f" fillcolor="white [3212]" stroked="f" strokecolor="black [3213]" strokeweight=".25pt">
                <v:textbox style="mso-next-textbox:#_x0000_s1028;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65"/>
                      </w:tblGrid>
                      <w:tr w:rsidR="0066748C">
                        <w:trPr>
                          <w:trHeight w:val="144"/>
                          <w:jc w:val="center"/>
                        </w:trPr>
                        <w:tc>
                          <w:tcPr>
                            <w:tcW w:w="11520" w:type="dxa"/>
                            <w:shd w:val="clear" w:color="auto" w:fill="B8CCE4" w:themeFill="accent1" w:themeFillTint="66"/>
                            <w:tcMar>
                              <w:top w:w="0" w:type="dxa"/>
                              <w:bottom w:w="0" w:type="dxa"/>
                            </w:tcMar>
                            <w:vAlign w:val="center"/>
                          </w:tcPr>
                          <w:p w:rsidR="0066748C" w:rsidRDefault="0066748C">
                            <w:pPr>
                              <w:pStyle w:val="NoSpacing"/>
                              <w:rPr>
                                <w:sz w:val="8"/>
                                <w:szCs w:val="8"/>
                              </w:rPr>
                            </w:pPr>
                          </w:p>
                        </w:tc>
                      </w:tr>
                      <w:tr w:rsidR="0066748C">
                        <w:trPr>
                          <w:trHeight w:val="1440"/>
                          <w:jc w:val="center"/>
                        </w:trPr>
                        <w:tc>
                          <w:tcPr>
                            <w:tcW w:w="11520" w:type="dxa"/>
                            <w:shd w:val="clear" w:color="auto" w:fill="4F81BD" w:themeFill="accent1"/>
                            <w:vAlign w:val="center"/>
                          </w:tcPr>
                          <w:p w:rsidR="0066748C" w:rsidRDefault="00A04151" w:rsidP="0066748C">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1434243564"/>
                                <w:dataBinding w:prefixMappings="xmlns:ns0='http://schemas.openxmlformats.org/package/2006/metadata/core-properties' xmlns:ns1='http://purl.org/dc/elements/1.1/'" w:xpath="/ns0:coreProperties[1]/ns1:title[1]" w:storeItemID="{6C3C8BC8-F283-45AE-878A-BAB7291924A1}"/>
                                <w:text/>
                              </w:sdtPr>
                              <w:sdtEndPr/>
                              <w:sdtContent>
                                <w:r w:rsidR="0066748C">
                                  <w:rPr>
                                    <w:rFonts w:asciiTheme="majorHAnsi" w:hAnsiTheme="majorHAnsi"/>
                                    <w:color w:val="FFFFFF" w:themeColor="background1"/>
                                    <w:sz w:val="72"/>
                                    <w:szCs w:val="72"/>
                                  </w:rPr>
                                  <w:t>Newcastle Municipality</w:t>
                                </w:r>
                              </w:sdtContent>
                            </w:sdt>
                          </w:p>
                        </w:tc>
                      </w:tr>
                      <w:tr w:rsidR="0066748C">
                        <w:trPr>
                          <w:trHeight w:val="144"/>
                          <w:jc w:val="center"/>
                        </w:trPr>
                        <w:tc>
                          <w:tcPr>
                            <w:tcW w:w="11520" w:type="dxa"/>
                            <w:shd w:val="clear" w:color="auto" w:fill="4BACC6" w:themeFill="accent5"/>
                            <w:tcMar>
                              <w:top w:w="0" w:type="dxa"/>
                              <w:bottom w:w="0" w:type="dxa"/>
                            </w:tcMar>
                            <w:vAlign w:val="center"/>
                          </w:tcPr>
                          <w:p w:rsidR="0066748C" w:rsidRDefault="0066748C">
                            <w:pPr>
                              <w:pStyle w:val="NoSpacing"/>
                              <w:rPr>
                                <w:sz w:val="8"/>
                                <w:szCs w:val="8"/>
                              </w:rPr>
                            </w:pPr>
                          </w:p>
                        </w:tc>
                      </w:tr>
                      <w:tr w:rsidR="0066748C">
                        <w:trPr>
                          <w:trHeight w:val="720"/>
                          <w:jc w:val="center"/>
                        </w:trPr>
                        <w:tc>
                          <w:tcPr>
                            <w:tcW w:w="11520" w:type="dxa"/>
                            <w:vAlign w:val="bottom"/>
                          </w:tcPr>
                          <w:p w:rsidR="0066748C" w:rsidRDefault="00A04151" w:rsidP="0066748C">
                            <w:pPr>
                              <w:pStyle w:val="NoSpacing"/>
                              <w:suppressOverlap/>
                              <w:jc w:val="center"/>
                              <w:rPr>
                                <w:rFonts w:asciiTheme="majorHAnsi" w:hAnsiTheme="majorHAnsi"/>
                                <w:sz w:val="36"/>
                                <w:szCs w:val="36"/>
                              </w:rPr>
                            </w:pPr>
                            <w:sdt>
                              <w:sdtPr>
                                <w:rPr>
                                  <w:rFonts w:asciiTheme="majorHAnsi" w:hAnsiTheme="majorHAnsi"/>
                                  <w:sz w:val="36"/>
                                  <w:szCs w:val="36"/>
                                </w:rPr>
                                <w:alias w:val="Subtitle"/>
                                <w:id w:val="-1098940232"/>
                                <w:dataBinding w:prefixMappings="xmlns:ns0='http://schemas.openxmlformats.org/package/2006/metadata/core-properties' xmlns:ns1='http://purl.org/dc/elements/1.1/'" w:xpath="/ns0:coreProperties[1]/ns1:subject[1]" w:storeItemID="{6C3C8BC8-F283-45AE-878A-BAB7291924A1}"/>
                                <w:text/>
                              </w:sdtPr>
                              <w:sdtEndPr/>
                              <w:sdtContent>
                                <w:r w:rsidR="0066748C">
                                  <w:rPr>
                                    <w:rFonts w:asciiTheme="majorHAnsi" w:hAnsiTheme="majorHAnsi"/>
                                    <w:sz w:val="36"/>
                                    <w:szCs w:val="36"/>
                                  </w:rPr>
                                  <w:t>IT Asset Management Policy</w:t>
                                </w:r>
                              </w:sdtContent>
                            </w:sdt>
                          </w:p>
                        </w:tc>
                      </w:tr>
                    </w:tbl>
                    <w:p w:rsidR="0066748C" w:rsidRDefault="0066748C"/>
                  </w:txbxContent>
                </v:textbox>
                <w10:wrap anchorx="margin" anchory="margin"/>
              </v:rect>
            </w:pict>
          </w:r>
          <w:r w:rsidR="00A04151">
            <w:rPr>
              <w:b/>
              <w:noProof/>
              <w:u w:val="single"/>
              <w:lang w:val="en-US" w:eastAsia="ja-JP"/>
            </w:rPr>
            <w:pict>
              <v:rect id="_x0000_s1029" style="position:absolute;left:0;text-align:left;margin-left:0;margin-top:1065pt;width:482.5pt;height:50.7pt;z-index:251662336;mso-width-percent:1000;mso-height-percent:1000;mso-top-percent:800;mso-position-horizontal:center;mso-position-horizontal-relative:margin;mso-position-vertical-relative:margin;mso-width-percent:1000;mso-height-percent:1000;mso-top-percent:800;mso-width-relative:margin;mso-height-relative:margin;v-text-anchor:bottom" o:allowincell="f" filled="f" fillcolor="white [3212]" stroked="f" strokecolor="black [3213]" strokeweight=".25pt">
                <v:fill opacity="45875f"/>
                <v:textbox style="mso-next-textbox:#_x0000_s1029;mso-fit-shape-to-text:t" inset=",18pt,,18pt">
                  <w:txbxContent>
                    <w:p w:rsidR="0066748C" w:rsidRDefault="00A04151">
                      <w:pPr>
                        <w:pStyle w:val="NoSpacing"/>
                        <w:spacing w:line="276" w:lineRule="auto"/>
                        <w:suppressOverlap/>
                        <w:jc w:val="center"/>
                        <w:rPr>
                          <w:b/>
                          <w:caps/>
                          <w:color w:val="4F81BD" w:themeColor="accent1"/>
                        </w:rPr>
                      </w:pPr>
                      <w:sdt>
                        <w:sdtPr>
                          <w:rPr>
                            <w:b/>
                            <w:caps/>
                            <w:color w:val="4F81BD" w:themeColor="accent1"/>
                          </w:rPr>
                          <w:alias w:val="Company"/>
                          <w:id w:val="1456909814"/>
                          <w:showingPlcHdr/>
                          <w:dataBinding w:prefixMappings="xmlns:ns0='http://schemas.openxmlformats.org/officeDocument/2006/extended-properties'" w:xpath="/ns0:Properties[1]/ns0:Company[1]" w:storeItemID="{6668398D-A668-4E3E-A5EB-62B293D839F1}"/>
                          <w:text/>
                        </w:sdtPr>
                        <w:sdtEndPr/>
                        <w:sdtContent>
                          <w:r w:rsidR="0066748C">
                            <w:rPr>
                              <w:b/>
                              <w:caps/>
                              <w:color w:val="4F81BD" w:themeColor="accent1"/>
                            </w:rPr>
                            <w:t xml:space="preserve">     </w:t>
                          </w:r>
                        </w:sdtContent>
                      </w:sdt>
                    </w:p>
                    <w:p w:rsidR="0066748C" w:rsidRDefault="00A04151">
                      <w:pPr>
                        <w:pStyle w:val="NoSpacing"/>
                        <w:spacing w:line="276" w:lineRule="auto"/>
                        <w:suppressOverlap/>
                        <w:jc w:val="center"/>
                      </w:pPr>
                      <w:sdt>
                        <w:sdtPr>
                          <w:alias w:val="Year"/>
                          <w:tag w:val="Year"/>
                          <w:id w:val="460079961"/>
                          <w:dataBinding w:prefixMappings="xmlns:ns0='http://schemas.microsoft.com/office/2006/coverPageProps'" w:xpath="/ns0:CoverPageProperties[1]/ns0:PublishDate[1]" w:storeItemID="{55AF091B-3C7A-41E3-B477-F2FDAA23CFDA}"/>
                          <w:date w:fullDate="2011-06-01T00:00:00Z">
                            <w:dateFormat w:val="MMMM d, yyyy"/>
                            <w:lid w:val="en-US"/>
                            <w:storeMappedDataAs w:val="dateTime"/>
                            <w:calendar w:val="gregorian"/>
                          </w:date>
                        </w:sdtPr>
                        <w:sdtEndPr/>
                        <w:sdtContent>
                          <w:r w:rsidR="0066748C">
                            <w:rPr>
                              <w:lang w:val="en-US"/>
                            </w:rPr>
                            <w:t>June 1, 2011</w:t>
                          </w:r>
                        </w:sdtContent>
                      </w:sdt>
                    </w:p>
                    <w:p w:rsidR="0066748C" w:rsidRDefault="0066748C">
                      <w:pPr>
                        <w:pStyle w:val="NoSpacing"/>
                        <w:spacing w:line="276" w:lineRule="auto"/>
                        <w:jc w:val="center"/>
                      </w:pPr>
                      <w:r>
                        <w:t xml:space="preserve">Authored by: </w:t>
                      </w:r>
                      <w:sdt>
                        <w:sdtPr>
                          <w:alias w:val="Author"/>
                          <w:id w:val="-101801759"/>
                          <w:dataBinding w:prefixMappings="xmlns:ns0='http://schemas.openxmlformats.org/package/2006/metadata/core-properties' xmlns:ns1='http://purl.org/dc/elements/1.1/'" w:xpath="/ns0:coreProperties[1]/ns1:creator[1]" w:storeItemID="{6C3C8BC8-F283-45AE-878A-BAB7291924A1}"/>
                          <w:text/>
                        </w:sdtPr>
                        <w:sdtEndPr/>
                        <w:sdtContent>
                          <w:r>
                            <w:t>Gugu Mahlalela</w:t>
                          </w:r>
                        </w:sdtContent>
                      </w:sdt>
                    </w:p>
                  </w:txbxContent>
                </v:textbox>
                <w10:wrap anchorx="margin" anchory="margin"/>
              </v:rect>
            </w:pict>
          </w:r>
          <w:r>
            <w:rPr>
              <w:b/>
              <w:u w:val="single"/>
            </w:rPr>
            <w:br w:type="page"/>
          </w:r>
        </w:p>
      </w:sdtContent>
    </w:sdt>
    <w:sdt>
      <w:sdtPr>
        <w:rPr>
          <w:rFonts w:asciiTheme="minorHAnsi" w:eastAsiaTheme="minorHAnsi" w:hAnsiTheme="minorHAnsi" w:cstheme="minorBidi"/>
          <w:b w:val="0"/>
          <w:bCs w:val="0"/>
          <w:color w:val="auto"/>
          <w:sz w:val="22"/>
          <w:szCs w:val="22"/>
          <w:lang w:val="en-ZA" w:eastAsia="en-US"/>
        </w:rPr>
        <w:id w:val="1535688948"/>
        <w:docPartObj>
          <w:docPartGallery w:val="Table of Contents"/>
          <w:docPartUnique/>
        </w:docPartObj>
      </w:sdtPr>
      <w:sdtEndPr>
        <w:rPr>
          <w:noProof/>
        </w:rPr>
      </w:sdtEndPr>
      <w:sdtContent>
        <w:p w:rsidR="00D1174E" w:rsidRDefault="00D1174E">
          <w:pPr>
            <w:pStyle w:val="TOCHeading"/>
          </w:pPr>
          <w:r>
            <w:t>Table of Contents</w:t>
          </w:r>
        </w:p>
        <w:p w:rsidR="00D1174E" w:rsidRDefault="00D1174E">
          <w:pPr>
            <w:pStyle w:val="TOC1"/>
            <w:tabs>
              <w:tab w:val="left" w:pos="440"/>
              <w:tab w:val="right" w:leader="dot" w:pos="9016"/>
            </w:tabs>
            <w:rPr>
              <w:noProof/>
            </w:rPr>
          </w:pPr>
          <w:r>
            <w:fldChar w:fldCharType="begin"/>
          </w:r>
          <w:r>
            <w:instrText xml:space="preserve"> TOC \o "1-3" \h \z \u </w:instrText>
          </w:r>
          <w:r>
            <w:fldChar w:fldCharType="separate"/>
          </w:r>
          <w:hyperlink w:anchor="_Toc297530805" w:history="1">
            <w:r w:rsidRPr="00E03948">
              <w:rPr>
                <w:rStyle w:val="Hyperlink"/>
                <w:noProof/>
              </w:rPr>
              <w:t>1.</w:t>
            </w:r>
            <w:r>
              <w:rPr>
                <w:noProof/>
              </w:rPr>
              <w:tab/>
            </w:r>
            <w:r w:rsidRPr="00E03948">
              <w:rPr>
                <w:rStyle w:val="Hyperlink"/>
                <w:noProof/>
              </w:rPr>
              <w:t>PURPOSE</w:t>
            </w:r>
            <w:r>
              <w:rPr>
                <w:noProof/>
                <w:webHidden/>
              </w:rPr>
              <w:tab/>
            </w:r>
            <w:r>
              <w:rPr>
                <w:noProof/>
                <w:webHidden/>
              </w:rPr>
              <w:fldChar w:fldCharType="begin"/>
            </w:r>
            <w:r>
              <w:rPr>
                <w:noProof/>
                <w:webHidden/>
              </w:rPr>
              <w:instrText xml:space="preserve"> PAGEREF _Toc297530805 \h </w:instrText>
            </w:r>
            <w:r>
              <w:rPr>
                <w:noProof/>
                <w:webHidden/>
              </w:rPr>
            </w:r>
            <w:r>
              <w:rPr>
                <w:noProof/>
                <w:webHidden/>
              </w:rPr>
              <w:fldChar w:fldCharType="separate"/>
            </w:r>
            <w:r>
              <w:rPr>
                <w:noProof/>
                <w:webHidden/>
              </w:rPr>
              <w:t>2</w:t>
            </w:r>
            <w:r>
              <w:rPr>
                <w:noProof/>
                <w:webHidden/>
              </w:rPr>
              <w:fldChar w:fldCharType="end"/>
            </w:r>
          </w:hyperlink>
        </w:p>
        <w:p w:rsidR="00D1174E" w:rsidRDefault="00A04151">
          <w:pPr>
            <w:pStyle w:val="TOC2"/>
            <w:tabs>
              <w:tab w:val="right" w:leader="dot" w:pos="9016"/>
            </w:tabs>
            <w:rPr>
              <w:noProof/>
            </w:rPr>
          </w:pPr>
          <w:hyperlink w:anchor="_Toc297530806" w:history="1">
            <w:r w:rsidR="00D1174E" w:rsidRPr="00E03948">
              <w:rPr>
                <w:rStyle w:val="Hyperlink"/>
                <w:noProof/>
              </w:rPr>
              <w:t>1.1 SCOPE</w:t>
            </w:r>
            <w:r w:rsidR="00D1174E">
              <w:rPr>
                <w:noProof/>
                <w:webHidden/>
              </w:rPr>
              <w:tab/>
            </w:r>
            <w:r w:rsidR="00D1174E">
              <w:rPr>
                <w:noProof/>
                <w:webHidden/>
              </w:rPr>
              <w:fldChar w:fldCharType="begin"/>
            </w:r>
            <w:r w:rsidR="00D1174E">
              <w:rPr>
                <w:noProof/>
                <w:webHidden/>
              </w:rPr>
              <w:instrText xml:space="preserve"> PAGEREF _Toc297530806 \h </w:instrText>
            </w:r>
            <w:r w:rsidR="00D1174E">
              <w:rPr>
                <w:noProof/>
                <w:webHidden/>
              </w:rPr>
            </w:r>
            <w:r w:rsidR="00D1174E">
              <w:rPr>
                <w:noProof/>
                <w:webHidden/>
              </w:rPr>
              <w:fldChar w:fldCharType="separate"/>
            </w:r>
            <w:r w:rsidR="00D1174E">
              <w:rPr>
                <w:noProof/>
                <w:webHidden/>
              </w:rPr>
              <w:t>2</w:t>
            </w:r>
            <w:r w:rsidR="00D1174E">
              <w:rPr>
                <w:noProof/>
                <w:webHidden/>
              </w:rPr>
              <w:fldChar w:fldCharType="end"/>
            </w:r>
          </w:hyperlink>
        </w:p>
        <w:p w:rsidR="00D1174E" w:rsidRDefault="00D1174E">
          <w:r>
            <w:rPr>
              <w:b/>
              <w:bCs/>
              <w:noProof/>
            </w:rPr>
            <w:fldChar w:fldCharType="end"/>
          </w:r>
        </w:p>
      </w:sdtContent>
    </w:sdt>
    <w:p w:rsidR="0066748C" w:rsidRDefault="0066748C" w:rsidP="009F6BB6">
      <w:pPr>
        <w:spacing w:after="0"/>
        <w:jc w:val="both"/>
        <w:rPr>
          <w:b/>
          <w:u w:val="single"/>
        </w:rPr>
      </w:pPr>
    </w:p>
    <w:p w:rsidR="0066748C" w:rsidRDefault="0066748C">
      <w:pPr>
        <w:rPr>
          <w:b/>
          <w:u w:val="single"/>
        </w:rPr>
      </w:pPr>
      <w:r>
        <w:rPr>
          <w:b/>
          <w:u w:val="single"/>
        </w:rPr>
        <w:br w:type="page"/>
      </w:r>
    </w:p>
    <w:p w:rsidR="00D1174E" w:rsidRDefault="00D1174E" w:rsidP="00D1174E">
      <w:pPr>
        <w:pStyle w:val="Heading1"/>
        <w:numPr>
          <w:ilvl w:val="0"/>
          <w:numId w:val="36"/>
        </w:numPr>
      </w:pPr>
      <w:bookmarkStart w:id="0" w:name="_Toc297530805"/>
      <w:r>
        <w:t>Introduction</w:t>
      </w:r>
    </w:p>
    <w:p w:rsidR="00D1174E" w:rsidRPr="00D1174E" w:rsidRDefault="00D1174E" w:rsidP="00D1174E"/>
    <w:p w:rsidR="009F6BB6" w:rsidRDefault="009F6BB6" w:rsidP="00D1174E">
      <w:pPr>
        <w:pStyle w:val="Heading2"/>
        <w:numPr>
          <w:ilvl w:val="1"/>
          <w:numId w:val="36"/>
        </w:numPr>
      </w:pPr>
      <w:r>
        <w:t>PURPOSE</w:t>
      </w:r>
      <w:bookmarkEnd w:id="0"/>
    </w:p>
    <w:p w:rsidR="009F6BB6" w:rsidRDefault="009F6BB6" w:rsidP="009F6BB6">
      <w:pPr>
        <w:pStyle w:val="NoSpacing"/>
        <w:jc w:val="both"/>
        <w:rPr>
          <w:b/>
          <w:u w:val="single"/>
        </w:rPr>
      </w:pPr>
    </w:p>
    <w:p w:rsidR="009F6BB6" w:rsidRDefault="009F6BB6" w:rsidP="00D1174E">
      <w:r>
        <w:t>It is the purpose of this policy to establish ethical guidelines for the use of the Municipality IT assets and computing facilities.</w:t>
      </w:r>
    </w:p>
    <w:p w:rsidR="009F6BB6" w:rsidRPr="006144DF" w:rsidRDefault="009F6BB6" w:rsidP="00D1174E">
      <w:pPr>
        <w:rPr>
          <w:i/>
        </w:rPr>
      </w:pPr>
      <w:r>
        <w:rPr>
          <w:i/>
        </w:rPr>
        <w:t>(IT asse</w:t>
      </w:r>
      <w:r w:rsidRPr="006144DF">
        <w:rPr>
          <w:i/>
        </w:rPr>
        <w:t>t</w:t>
      </w:r>
      <w:r>
        <w:rPr>
          <w:i/>
        </w:rPr>
        <w:t>s</w:t>
      </w:r>
      <w:r w:rsidRPr="006144DF">
        <w:rPr>
          <w:i/>
        </w:rPr>
        <w:t xml:space="preserve"> include component hardware and</w:t>
      </w:r>
      <w:r>
        <w:rPr>
          <w:i/>
        </w:rPr>
        <w:t xml:space="preserve"> software and</w:t>
      </w:r>
      <w:r w:rsidRPr="006144DF">
        <w:rPr>
          <w:i/>
        </w:rPr>
        <w:t xml:space="preserve"> these entail serve</w:t>
      </w:r>
      <w:r>
        <w:rPr>
          <w:i/>
        </w:rPr>
        <w:t>r</w:t>
      </w:r>
      <w:r w:rsidRPr="006144DF">
        <w:rPr>
          <w:i/>
        </w:rPr>
        <w:t xml:space="preserve">s, workstations, switches, </w:t>
      </w:r>
      <w:r>
        <w:rPr>
          <w:i/>
        </w:rPr>
        <w:t xml:space="preserve">routers, </w:t>
      </w:r>
      <w:r w:rsidRPr="006144DF">
        <w:rPr>
          <w:i/>
        </w:rPr>
        <w:t>hubs, b</w:t>
      </w:r>
      <w:r>
        <w:rPr>
          <w:i/>
        </w:rPr>
        <w:t>ridges, printers, fax</w:t>
      </w:r>
      <w:r w:rsidRPr="006144DF">
        <w:rPr>
          <w:i/>
        </w:rPr>
        <w:t xml:space="preserve"> machines</w:t>
      </w:r>
      <w:r>
        <w:rPr>
          <w:i/>
        </w:rPr>
        <w:t xml:space="preserve"> and photo</w:t>
      </w:r>
      <w:r w:rsidRPr="006144DF">
        <w:rPr>
          <w:i/>
        </w:rPr>
        <w:t>copie</w:t>
      </w:r>
      <w:r>
        <w:rPr>
          <w:i/>
        </w:rPr>
        <w:t>r</w:t>
      </w:r>
      <w:r w:rsidRPr="006144DF">
        <w:rPr>
          <w:i/>
        </w:rPr>
        <w:t xml:space="preserve">s, </w:t>
      </w:r>
      <w:r>
        <w:rPr>
          <w:i/>
        </w:rPr>
        <w:t xml:space="preserve">cell phones, 3G cards, storage media, </w:t>
      </w:r>
      <w:r w:rsidRPr="006144DF">
        <w:rPr>
          <w:i/>
        </w:rPr>
        <w:t xml:space="preserve">e-mail, </w:t>
      </w:r>
      <w:r>
        <w:rPr>
          <w:i/>
        </w:rPr>
        <w:t>Internet</w:t>
      </w:r>
      <w:r w:rsidRPr="006144DF">
        <w:rPr>
          <w:i/>
        </w:rPr>
        <w:t>, modems, fi</w:t>
      </w:r>
      <w:r>
        <w:rPr>
          <w:i/>
        </w:rPr>
        <w:t>re</w:t>
      </w:r>
      <w:r w:rsidRPr="006144DF">
        <w:rPr>
          <w:i/>
        </w:rPr>
        <w:t>walls,</w:t>
      </w:r>
      <w:r>
        <w:rPr>
          <w:i/>
        </w:rPr>
        <w:t xml:space="preserve"> operating systems</w:t>
      </w:r>
      <w:r w:rsidRPr="006144DF">
        <w:rPr>
          <w:i/>
        </w:rPr>
        <w:t>, applications software,</w:t>
      </w:r>
      <w:r>
        <w:rPr>
          <w:i/>
        </w:rPr>
        <w:t xml:space="preserve"> business applications, municipal data and information)</w:t>
      </w:r>
    </w:p>
    <w:p w:rsidR="009F6BB6" w:rsidRPr="009F6BB6" w:rsidRDefault="009F6BB6" w:rsidP="009F6BB6">
      <w:pPr>
        <w:pStyle w:val="NoSpacing"/>
        <w:jc w:val="both"/>
      </w:pPr>
    </w:p>
    <w:p w:rsidR="009F6BB6" w:rsidRDefault="009F6BB6" w:rsidP="009F6BB6">
      <w:pPr>
        <w:pStyle w:val="NoSpacing"/>
        <w:jc w:val="both"/>
      </w:pPr>
    </w:p>
    <w:p w:rsidR="009F6BB6" w:rsidRDefault="009F6BB6" w:rsidP="009F6BB6">
      <w:pPr>
        <w:pStyle w:val="NoSpacing"/>
        <w:jc w:val="both"/>
      </w:pPr>
    </w:p>
    <w:p w:rsidR="005C1C61" w:rsidRDefault="005C1C61" w:rsidP="00D1174E">
      <w:pPr>
        <w:pStyle w:val="Heading2"/>
        <w:numPr>
          <w:ilvl w:val="1"/>
          <w:numId w:val="36"/>
        </w:numPr>
      </w:pPr>
      <w:bookmarkStart w:id="1" w:name="_Toc297530806"/>
      <w:r w:rsidRPr="005C1C61">
        <w:t>SCOPE</w:t>
      </w:r>
      <w:bookmarkEnd w:id="1"/>
    </w:p>
    <w:p w:rsidR="005C1C61" w:rsidRDefault="005C1C61" w:rsidP="009F6BB6">
      <w:pPr>
        <w:pStyle w:val="NoSpacing"/>
        <w:jc w:val="both"/>
        <w:rPr>
          <w:b/>
          <w:u w:val="single"/>
        </w:rPr>
      </w:pPr>
    </w:p>
    <w:p w:rsidR="00C81073" w:rsidRDefault="005C1C61" w:rsidP="009F6BB6">
      <w:pPr>
        <w:pStyle w:val="NoSpacing"/>
        <w:jc w:val="both"/>
      </w:pPr>
      <w:r>
        <w:t>Th</w:t>
      </w:r>
      <w:r w:rsidR="0073285E">
        <w:t>e scope of the</w:t>
      </w:r>
      <w:r w:rsidR="0073285E" w:rsidRPr="0073285E">
        <w:t xml:space="preserve"> </w:t>
      </w:r>
      <w:r w:rsidR="0073285E">
        <w:t>IT Asset Management Policy</w:t>
      </w:r>
      <w:r w:rsidR="00C81073">
        <w:t xml:space="preserve"> is for broad municipal usage and it applies to the all municipal employees as well as non-municipal hardware/software contractors, vendors, suppliers, and any stakeholders that bring themselves into contact with the Municipality Information Technology (IT) infrastructure. </w:t>
      </w:r>
    </w:p>
    <w:p w:rsidR="005C1C61" w:rsidRDefault="0073285E" w:rsidP="009F6BB6">
      <w:pPr>
        <w:pStyle w:val="NoSpacing"/>
        <w:jc w:val="both"/>
      </w:pPr>
      <w:r>
        <w:t>It</w:t>
      </w:r>
      <w:r w:rsidR="00C81073">
        <w:t xml:space="preserve"> </w:t>
      </w:r>
      <w:r w:rsidR="005C1C61">
        <w:t>is offered as guidance to all executive, legislature, IT procurement sta</w:t>
      </w:r>
      <w:r>
        <w:t>ff and all stakeholders in the M</w:t>
      </w:r>
      <w:r w:rsidR="005C1C61">
        <w:t>unicipality that manage, develop, purchase and use Information Te</w:t>
      </w:r>
      <w:r>
        <w:t>chnology (IT) resources in the M</w:t>
      </w:r>
      <w:r w:rsidR="005C1C61">
        <w:t xml:space="preserve">unicipality. </w:t>
      </w:r>
    </w:p>
    <w:p w:rsidR="005C1C61" w:rsidRDefault="005C1C61" w:rsidP="009F6BB6">
      <w:pPr>
        <w:pStyle w:val="NoSpacing"/>
        <w:jc w:val="both"/>
      </w:pPr>
    </w:p>
    <w:p w:rsidR="005C1C61" w:rsidRDefault="005C1C61" w:rsidP="009F6BB6">
      <w:pPr>
        <w:pStyle w:val="NoSpacing"/>
        <w:jc w:val="both"/>
      </w:pPr>
    </w:p>
    <w:p w:rsidR="005D73A5" w:rsidRPr="005D73A5" w:rsidRDefault="005D73A5" w:rsidP="005D73A5">
      <w:pPr>
        <w:pStyle w:val="NoSpacing"/>
        <w:numPr>
          <w:ilvl w:val="0"/>
          <w:numId w:val="13"/>
        </w:numPr>
        <w:jc w:val="both"/>
      </w:pPr>
      <w:r>
        <w:rPr>
          <w:b/>
          <w:u w:val="single"/>
        </w:rPr>
        <w:t>PRINCIPLES</w:t>
      </w:r>
    </w:p>
    <w:p w:rsidR="005D73A5" w:rsidRDefault="005D73A5" w:rsidP="005D73A5">
      <w:pPr>
        <w:pStyle w:val="NoSpacing"/>
        <w:jc w:val="both"/>
        <w:rPr>
          <w:b/>
          <w:u w:val="single"/>
        </w:rPr>
      </w:pPr>
    </w:p>
    <w:p w:rsidR="0026304D" w:rsidRDefault="005D73A5" w:rsidP="005D73A5">
      <w:pPr>
        <w:pStyle w:val="NoSpacing"/>
        <w:jc w:val="both"/>
      </w:pPr>
      <w:r>
        <w:t xml:space="preserve">The Municipality encourages the IT Assets to make work processes more efficient and effective. </w:t>
      </w:r>
    </w:p>
    <w:p w:rsidR="0026304D" w:rsidRDefault="0026304D" w:rsidP="0026304D">
      <w:pPr>
        <w:spacing w:line="360" w:lineRule="auto"/>
        <w:jc w:val="both"/>
      </w:pPr>
      <w:r>
        <w:t>The municipal IT assets, infrastructure and equipment remain the property of the Municipality at all times. The Municipality provides these facilities in order to improve the productivity of employees in the course of executing their job functions.</w:t>
      </w:r>
    </w:p>
    <w:p w:rsidR="0026304D" w:rsidRDefault="0026304D" w:rsidP="0026304D">
      <w:pPr>
        <w:spacing w:line="360" w:lineRule="auto"/>
        <w:jc w:val="both"/>
      </w:pPr>
      <w:r>
        <w:t>The municipal IT facilities are intended to be for business purposes only and not for private/personal work. The access to and use of Municipality IT assets is a privilege and not a right.</w:t>
      </w:r>
    </w:p>
    <w:p w:rsidR="003A7250" w:rsidRDefault="003A7250" w:rsidP="003A7250">
      <w:pPr>
        <w:pStyle w:val="NoSpacing"/>
        <w:jc w:val="both"/>
      </w:pPr>
      <w:r>
        <w:t xml:space="preserve">Every employee has a responsibility to take great care in the handling and safekeeping of assets. </w:t>
      </w:r>
    </w:p>
    <w:p w:rsidR="0026304D" w:rsidRDefault="0026304D" w:rsidP="003A7250">
      <w:pPr>
        <w:pStyle w:val="NoSpacing"/>
        <w:jc w:val="both"/>
      </w:pPr>
      <w:r>
        <w:t xml:space="preserve">The municipal IT facilities are intended to be for business purposes only and not for private/personal work. The access to and use of Municipality IT </w:t>
      </w:r>
      <w:r w:rsidR="003A7250">
        <w:t>assets is</w:t>
      </w:r>
      <w:r>
        <w:t xml:space="preserve"> a privilege and not a right.</w:t>
      </w:r>
    </w:p>
    <w:p w:rsidR="0026304D" w:rsidRPr="005D73A5" w:rsidRDefault="0026304D" w:rsidP="005D73A5">
      <w:pPr>
        <w:pStyle w:val="NoSpacing"/>
        <w:jc w:val="both"/>
      </w:pPr>
    </w:p>
    <w:p w:rsidR="005C1C61" w:rsidRDefault="005C1C61" w:rsidP="009F6BB6">
      <w:pPr>
        <w:pStyle w:val="NoSpacing"/>
        <w:jc w:val="both"/>
      </w:pPr>
    </w:p>
    <w:p w:rsidR="005C1C61" w:rsidRPr="008B1B95" w:rsidRDefault="005C1C61" w:rsidP="003A7250">
      <w:pPr>
        <w:pStyle w:val="NoSpacing"/>
        <w:numPr>
          <w:ilvl w:val="0"/>
          <w:numId w:val="13"/>
        </w:numPr>
        <w:jc w:val="both"/>
        <w:rPr>
          <w:b/>
          <w:u w:val="single"/>
        </w:rPr>
      </w:pPr>
      <w:r w:rsidRPr="008B1B95">
        <w:rPr>
          <w:b/>
          <w:u w:val="single"/>
        </w:rPr>
        <w:t>D</w:t>
      </w:r>
      <w:r w:rsidR="003A7250">
        <w:rPr>
          <w:b/>
          <w:u w:val="single"/>
        </w:rPr>
        <w:t>EFINITION OF</w:t>
      </w:r>
      <w:r w:rsidRPr="008B1B95">
        <w:rPr>
          <w:b/>
          <w:u w:val="single"/>
        </w:rPr>
        <w:t xml:space="preserve"> IT A</w:t>
      </w:r>
      <w:r w:rsidR="003A7250">
        <w:rPr>
          <w:b/>
          <w:u w:val="single"/>
        </w:rPr>
        <w:t>SSET MANAGEMENT</w:t>
      </w:r>
    </w:p>
    <w:p w:rsidR="005C1C61" w:rsidRDefault="005C1C61" w:rsidP="009F6BB6">
      <w:pPr>
        <w:pStyle w:val="NoSpacing"/>
        <w:jc w:val="both"/>
      </w:pPr>
    </w:p>
    <w:p w:rsidR="005C1C61" w:rsidRDefault="005C1C61" w:rsidP="009F6BB6">
      <w:pPr>
        <w:pStyle w:val="NoSpacing"/>
        <w:jc w:val="both"/>
      </w:pPr>
      <w:r>
        <w:t>IT Asset Management is an important business practise that i</w:t>
      </w:r>
      <w:r w:rsidR="007263BC">
        <w:t>nvolves maintaining a</w:t>
      </w:r>
      <w:r w:rsidR="00F80943">
        <w:t xml:space="preserve">n accurate </w:t>
      </w:r>
      <w:r>
        <w:t xml:space="preserve">inventory </w:t>
      </w:r>
      <w:r w:rsidR="00F80943">
        <w:t>(</w:t>
      </w:r>
      <w:r w:rsidR="007263BC">
        <w:t>often c</w:t>
      </w:r>
      <w:r w:rsidR="00F80943">
        <w:t>alled an IT Asset Register), licencing information, maintenance, and protection of hardware and s</w:t>
      </w:r>
      <w:r w:rsidR="007263BC">
        <w:t>oftware assets utilised by the M</w:t>
      </w:r>
      <w:r w:rsidR="00F80943">
        <w:t>unicipality.</w:t>
      </w:r>
    </w:p>
    <w:p w:rsidR="00F80943" w:rsidRDefault="00F80943" w:rsidP="009F6BB6">
      <w:pPr>
        <w:pStyle w:val="NoSpacing"/>
        <w:jc w:val="both"/>
      </w:pPr>
    </w:p>
    <w:p w:rsidR="00F80943" w:rsidRDefault="00F80943" w:rsidP="009F6BB6">
      <w:pPr>
        <w:pStyle w:val="NoSpacing"/>
        <w:jc w:val="both"/>
      </w:pPr>
      <w:r>
        <w:t>Understanding what IT Assets are deploy</w:t>
      </w:r>
      <w:r w:rsidR="007263BC">
        <w:t>ed</w:t>
      </w:r>
      <w:r>
        <w:t xml:space="preserve"> in the </w:t>
      </w:r>
      <w:r w:rsidR="007263BC">
        <w:t>M</w:t>
      </w:r>
      <w:r>
        <w:t>unicipal</w:t>
      </w:r>
      <w:r w:rsidR="007263BC">
        <w:t xml:space="preserve">ity </w:t>
      </w:r>
      <w:r>
        <w:t>will help optimise the u</w:t>
      </w:r>
      <w:r w:rsidR="007263BC">
        <w:t>se of IT assets throughout the M</w:t>
      </w:r>
      <w:r>
        <w:t>unicipality. The IT department is responsible, for the development of the IT Asset Management and control</w:t>
      </w:r>
      <w:r w:rsidR="00880286">
        <w:t>s</w:t>
      </w:r>
      <w:r>
        <w:t xml:space="preserve"> and procedures. </w:t>
      </w:r>
    </w:p>
    <w:p w:rsidR="00F80943" w:rsidRDefault="00F80943" w:rsidP="009F6BB6">
      <w:pPr>
        <w:pStyle w:val="NoSpacing"/>
        <w:jc w:val="both"/>
      </w:pPr>
    </w:p>
    <w:p w:rsidR="00F80943" w:rsidRDefault="00F80943" w:rsidP="009F6BB6">
      <w:pPr>
        <w:pStyle w:val="NoSpacing"/>
        <w:jc w:val="both"/>
      </w:pPr>
      <w:r>
        <w:t>The IT Asset Management Policy document therefore provides guidance on the steps that can be taken to protect IT systems, infrastructure and</w:t>
      </w:r>
      <w:r w:rsidR="00880286">
        <w:t xml:space="preserve"> data </w:t>
      </w:r>
      <w:r>
        <w:t>by managing</w:t>
      </w:r>
      <w:r w:rsidR="00880286">
        <w:t xml:space="preserve"> the IT Assets utilised by the M</w:t>
      </w:r>
      <w:r>
        <w:t>unicipality in planned</w:t>
      </w:r>
      <w:r w:rsidR="00880286">
        <w:t>,</w:t>
      </w:r>
      <w:r>
        <w:t xml:space="preserve"> organised and secure fashion.</w:t>
      </w:r>
    </w:p>
    <w:p w:rsidR="00F80943" w:rsidRDefault="00F80943" w:rsidP="009F6BB6">
      <w:pPr>
        <w:pStyle w:val="NoSpacing"/>
        <w:jc w:val="both"/>
      </w:pPr>
    </w:p>
    <w:p w:rsidR="0058221B" w:rsidRDefault="0058221B" w:rsidP="009F6BB6">
      <w:pPr>
        <w:pStyle w:val="NoSpacing"/>
        <w:jc w:val="both"/>
      </w:pPr>
    </w:p>
    <w:p w:rsidR="0058221B" w:rsidRPr="0058221B" w:rsidRDefault="0058221B" w:rsidP="0058221B">
      <w:pPr>
        <w:pStyle w:val="NoSpacing"/>
        <w:numPr>
          <w:ilvl w:val="0"/>
          <w:numId w:val="13"/>
        </w:numPr>
        <w:jc w:val="both"/>
        <w:rPr>
          <w:b/>
          <w:u w:val="single"/>
        </w:rPr>
      </w:pPr>
      <w:r w:rsidRPr="0058221B">
        <w:rPr>
          <w:b/>
          <w:u w:val="single"/>
        </w:rPr>
        <w:t>GOALS/OBJECTIVES OF  IT ASSET MANAGEMENT</w:t>
      </w:r>
    </w:p>
    <w:p w:rsidR="0058221B" w:rsidRDefault="0058221B" w:rsidP="0058221B">
      <w:pPr>
        <w:pStyle w:val="NoSpacing"/>
        <w:jc w:val="both"/>
      </w:pPr>
    </w:p>
    <w:p w:rsidR="0058221B" w:rsidRDefault="0058221B" w:rsidP="0058221B">
      <w:pPr>
        <w:pStyle w:val="NoSpacing"/>
        <w:numPr>
          <w:ilvl w:val="0"/>
          <w:numId w:val="4"/>
        </w:numPr>
        <w:jc w:val="both"/>
      </w:pPr>
      <w:r>
        <w:t>Uncover savings through process improvement and support for strategic decision-making</w:t>
      </w:r>
    </w:p>
    <w:p w:rsidR="0058221B" w:rsidRDefault="0058221B" w:rsidP="0058221B">
      <w:pPr>
        <w:pStyle w:val="NoSpacing"/>
        <w:numPr>
          <w:ilvl w:val="0"/>
          <w:numId w:val="4"/>
        </w:numPr>
        <w:jc w:val="both"/>
      </w:pPr>
      <w:r>
        <w:t>Gain control of the inventory</w:t>
      </w:r>
    </w:p>
    <w:p w:rsidR="0058221B" w:rsidRDefault="0058221B" w:rsidP="0058221B">
      <w:pPr>
        <w:pStyle w:val="NoSpacing"/>
        <w:numPr>
          <w:ilvl w:val="0"/>
          <w:numId w:val="4"/>
        </w:numPr>
        <w:jc w:val="both"/>
      </w:pPr>
      <w:r>
        <w:t>Increase accountability to ensure compliance</w:t>
      </w:r>
    </w:p>
    <w:p w:rsidR="0058221B" w:rsidRDefault="0058221B" w:rsidP="0058221B">
      <w:pPr>
        <w:pStyle w:val="NoSpacing"/>
        <w:numPr>
          <w:ilvl w:val="0"/>
          <w:numId w:val="4"/>
        </w:numPr>
        <w:jc w:val="both"/>
      </w:pPr>
      <w:r>
        <w:t>Enhance performance of assets ( resource utilisation) and the life cycle management</w:t>
      </w:r>
    </w:p>
    <w:p w:rsidR="0058221B" w:rsidRDefault="0058221B" w:rsidP="0058221B">
      <w:pPr>
        <w:pStyle w:val="NoSpacing"/>
        <w:numPr>
          <w:ilvl w:val="0"/>
          <w:numId w:val="4"/>
        </w:numPr>
        <w:jc w:val="both"/>
      </w:pPr>
      <w:r>
        <w:t>Risk reduction through standardisation, proper documentation and loss detection</w:t>
      </w:r>
    </w:p>
    <w:p w:rsidR="0058221B" w:rsidRDefault="0058221B" w:rsidP="009F6BB6">
      <w:pPr>
        <w:pStyle w:val="NoSpacing"/>
        <w:jc w:val="both"/>
      </w:pPr>
    </w:p>
    <w:p w:rsidR="003665CA" w:rsidRDefault="003665CA" w:rsidP="009F6BB6">
      <w:pPr>
        <w:pStyle w:val="NoSpacing"/>
        <w:jc w:val="both"/>
      </w:pPr>
    </w:p>
    <w:p w:rsidR="003665CA" w:rsidRPr="008B1B95" w:rsidRDefault="004D7065" w:rsidP="004D7065">
      <w:pPr>
        <w:pStyle w:val="NoSpacing"/>
        <w:ind w:firstLine="426"/>
        <w:jc w:val="both"/>
        <w:rPr>
          <w:b/>
        </w:rPr>
      </w:pPr>
      <w:proofErr w:type="gramStart"/>
      <w:r>
        <w:rPr>
          <w:b/>
        </w:rPr>
        <w:t>4.1</w:t>
      </w:r>
      <w:r w:rsidRPr="004D7065">
        <w:rPr>
          <w:b/>
          <w:u w:val="single"/>
        </w:rPr>
        <w:tab/>
      </w:r>
      <w:r w:rsidR="008E7D4A" w:rsidRPr="004D7065">
        <w:rPr>
          <w:b/>
          <w:u w:val="single"/>
        </w:rPr>
        <w:t>IT</w:t>
      </w:r>
      <w:proofErr w:type="gramEnd"/>
      <w:r w:rsidR="008E7D4A">
        <w:rPr>
          <w:b/>
          <w:u w:val="single"/>
        </w:rPr>
        <w:t xml:space="preserve"> </w:t>
      </w:r>
      <w:r w:rsidR="008E7D4A" w:rsidRPr="004D7065">
        <w:rPr>
          <w:b/>
          <w:u w:val="single"/>
        </w:rPr>
        <w:t>Hardware</w:t>
      </w:r>
      <w:r w:rsidR="003665CA" w:rsidRPr="004D7065">
        <w:rPr>
          <w:b/>
          <w:u w:val="single"/>
        </w:rPr>
        <w:t xml:space="preserve"> Asset Control</w:t>
      </w:r>
      <w:r w:rsidR="003665CA" w:rsidRPr="008B1B95">
        <w:rPr>
          <w:b/>
        </w:rPr>
        <w:t xml:space="preserve"> </w:t>
      </w:r>
    </w:p>
    <w:p w:rsidR="003665CA" w:rsidRDefault="003665CA" w:rsidP="009F6BB6">
      <w:pPr>
        <w:pStyle w:val="NoSpacing"/>
        <w:jc w:val="both"/>
      </w:pPr>
    </w:p>
    <w:p w:rsidR="003665CA" w:rsidRDefault="003665CA" w:rsidP="009F6BB6">
      <w:pPr>
        <w:pStyle w:val="NoSpacing"/>
        <w:jc w:val="both"/>
      </w:pPr>
      <w:r>
        <w:t xml:space="preserve">The policy requires </w:t>
      </w:r>
      <w:r w:rsidR="004D7065">
        <w:t xml:space="preserve">the IT Unit (agency) </w:t>
      </w:r>
      <w:r>
        <w:t>to</w:t>
      </w:r>
      <w:r w:rsidR="004D7065">
        <w:t xml:space="preserve"> c</w:t>
      </w:r>
      <w:r>
        <w:t>ontrol and collect information about IT Assets. Any IT hardware asset that has value to the agency that requires ongoing maintenance and support</w:t>
      </w:r>
      <w:r w:rsidR="00F66BD7">
        <w:t xml:space="preserve">, or creates potential risk in terms of financial loss, data loss or exposure must be documented and controlled to meet the municipal IT security requirements. </w:t>
      </w:r>
    </w:p>
    <w:p w:rsidR="00F66BD7" w:rsidRDefault="00F66BD7" w:rsidP="009F6BB6">
      <w:pPr>
        <w:pStyle w:val="NoSpacing"/>
        <w:jc w:val="both"/>
      </w:pPr>
    </w:p>
    <w:p w:rsidR="00F66BD7" w:rsidRDefault="00F66BD7" w:rsidP="009F6BB6">
      <w:pPr>
        <w:pStyle w:val="NoSpacing"/>
        <w:jc w:val="both"/>
      </w:pPr>
      <w:r>
        <w:t>T</w:t>
      </w:r>
      <w:r w:rsidR="004D7065">
        <w:t>he</w:t>
      </w:r>
      <w:r>
        <w:t xml:space="preserve"> IT Manager has full responsibility </w:t>
      </w:r>
      <w:r w:rsidR="008A225B">
        <w:t>to</w:t>
      </w:r>
      <w:r>
        <w:t xml:space="preserve"> address the following areas related to IT hardware:</w:t>
      </w:r>
      <w:r w:rsidR="008A225B">
        <w:t>-</w:t>
      </w:r>
    </w:p>
    <w:p w:rsidR="00F66BD7" w:rsidRDefault="00F66BD7" w:rsidP="009F6BB6">
      <w:pPr>
        <w:pStyle w:val="NoSpacing"/>
        <w:jc w:val="both"/>
      </w:pPr>
    </w:p>
    <w:p w:rsidR="00F66BD7" w:rsidRDefault="00F66BD7" w:rsidP="009F6BB6">
      <w:pPr>
        <w:pStyle w:val="NoSpacing"/>
        <w:numPr>
          <w:ilvl w:val="0"/>
          <w:numId w:val="2"/>
        </w:numPr>
        <w:jc w:val="both"/>
      </w:pPr>
      <w:r>
        <w:t xml:space="preserve">IT Hardware Asset Removal Control </w:t>
      </w:r>
    </w:p>
    <w:p w:rsidR="00F66BD7" w:rsidRDefault="008A225B" w:rsidP="009F6BB6">
      <w:pPr>
        <w:pStyle w:val="NoSpacing"/>
        <w:numPr>
          <w:ilvl w:val="1"/>
          <w:numId w:val="2"/>
        </w:numPr>
        <w:jc w:val="both"/>
      </w:pPr>
      <w:r>
        <w:t xml:space="preserve"> </w:t>
      </w:r>
      <w:r w:rsidR="00F66BD7">
        <w:t>IT Movement ( Office to office and/or person to person</w:t>
      </w:r>
      <w:r w:rsidR="0058221B">
        <w:t>)</w:t>
      </w:r>
    </w:p>
    <w:p w:rsidR="00F66BD7" w:rsidRDefault="00F66BD7" w:rsidP="009F6BB6">
      <w:pPr>
        <w:pStyle w:val="NoSpacing"/>
        <w:numPr>
          <w:ilvl w:val="0"/>
          <w:numId w:val="2"/>
        </w:numPr>
        <w:jc w:val="both"/>
      </w:pPr>
      <w:r>
        <w:t>Personal IT Hardware Asset</w:t>
      </w:r>
    </w:p>
    <w:p w:rsidR="00F66BD7" w:rsidRDefault="00F66BD7" w:rsidP="009F6BB6">
      <w:pPr>
        <w:pStyle w:val="NoSpacing"/>
        <w:numPr>
          <w:ilvl w:val="0"/>
          <w:numId w:val="2"/>
        </w:numPr>
        <w:jc w:val="both"/>
      </w:pPr>
      <w:r>
        <w:t>Data Removal from IT Hardware Assets</w:t>
      </w:r>
    </w:p>
    <w:p w:rsidR="00F66BD7" w:rsidRDefault="00F66BD7" w:rsidP="009F6BB6">
      <w:pPr>
        <w:pStyle w:val="NoSpacing"/>
        <w:numPr>
          <w:ilvl w:val="0"/>
          <w:numId w:val="2"/>
        </w:numPr>
        <w:jc w:val="both"/>
      </w:pPr>
      <w:r>
        <w:t>Inventory of municipal or municipal leased IT Hardware Asset</w:t>
      </w:r>
    </w:p>
    <w:p w:rsidR="00F66BD7" w:rsidRDefault="00F66BD7" w:rsidP="009F6BB6">
      <w:pPr>
        <w:pStyle w:val="NoSpacing"/>
        <w:jc w:val="both"/>
      </w:pPr>
    </w:p>
    <w:p w:rsidR="00745AA7" w:rsidRDefault="00745AA7" w:rsidP="009F6BB6">
      <w:pPr>
        <w:pStyle w:val="NoSpacing"/>
        <w:jc w:val="both"/>
      </w:pPr>
      <w:r>
        <w:t>Hardware asset management entails the management of physical components and networks from acquisition through disposal.</w:t>
      </w:r>
    </w:p>
    <w:p w:rsidR="00745AA7" w:rsidRDefault="00745AA7" w:rsidP="009F6BB6">
      <w:pPr>
        <w:pStyle w:val="NoSpacing"/>
        <w:jc w:val="both"/>
      </w:pPr>
    </w:p>
    <w:p w:rsidR="00D34989" w:rsidRDefault="00D34989" w:rsidP="009F6BB6">
      <w:pPr>
        <w:pStyle w:val="NoSpacing"/>
        <w:jc w:val="both"/>
        <w:rPr>
          <w:b/>
        </w:rPr>
      </w:pPr>
      <w:r>
        <w:rPr>
          <w:b/>
        </w:rPr>
        <w:t>4.1.1</w:t>
      </w:r>
      <w:r>
        <w:rPr>
          <w:b/>
        </w:rPr>
        <w:tab/>
      </w:r>
      <w:r w:rsidRPr="00D34989">
        <w:rPr>
          <w:b/>
          <w:u w:val="single"/>
        </w:rPr>
        <w:t>REQUEST AND APPROVAL</w:t>
      </w:r>
    </w:p>
    <w:p w:rsidR="00D34989" w:rsidRDefault="00D34989" w:rsidP="009F6BB6">
      <w:pPr>
        <w:pStyle w:val="NoSpacing"/>
        <w:jc w:val="both"/>
        <w:rPr>
          <w:b/>
        </w:rPr>
      </w:pPr>
    </w:p>
    <w:p w:rsidR="00D34989" w:rsidRDefault="00D34989" w:rsidP="00D34989">
      <w:pPr>
        <w:pStyle w:val="NoSpacing"/>
        <w:numPr>
          <w:ilvl w:val="0"/>
          <w:numId w:val="14"/>
        </w:numPr>
        <w:jc w:val="both"/>
      </w:pPr>
      <w:r>
        <w:t>A user in need of an IT asset will fill in a request form which will be approved/disapproved by the Head Of Department (HOD)</w:t>
      </w:r>
    </w:p>
    <w:p w:rsidR="00D34989" w:rsidRDefault="00D34989" w:rsidP="00D34989">
      <w:pPr>
        <w:pStyle w:val="NoSpacing"/>
        <w:numPr>
          <w:ilvl w:val="0"/>
          <w:numId w:val="14"/>
        </w:numPr>
        <w:jc w:val="both"/>
      </w:pPr>
      <w:r>
        <w:t>Once approved, the request form will be forwarded to the IT Unit for user requirements analysis.</w:t>
      </w:r>
    </w:p>
    <w:p w:rsidR="00D34989" w:rsidRDefault="00D34989" w:rsidP="00D34989">
      <w:pPr>
        <w:pStyle w:val="NoSpacing"/>
        <w:numPr>
          <w:ilvl w:val="0"/>
          <w:numId w:val="14"/>
        </w:numPr>
        <w:jc w:val="both"/>
      </w:pPr>
      <w:r>
        <w:t xml:space="preserve">Once user requirements have been established, the IT Unit will draw specifications and do Request </w:t>
      </w:r>
      <w:proofErr w:type="gramStart"/>
      <w:r>
        <w:t>For</w:t>
      </w:r>
      <w:proofErr w:type="gramEnd"/>
      <w:r>
        <w:t xml:space="preserve"> Quotation to </w:t>
      </w:r>
      <w:r w:rsidR="0027187E">
        <w:t>pre</w:t>
      </w:r>
      <w:r>
        <w:t>scribed IT suppliers.</w:t>
      </w:r>
    </w:p>
    <w:p w:rsidR="00D34989" w:rsidRDefault="00D34989" w:rsidP="00D34989">
      <w:pPr>
        <w:pStyle w:val="NoSpacing"/>
        <w:jc w:val="both"/>
      </w:pPr>
    </w:p>
    <w:p w:rsidR="00D34989" w:rsidRDefault="00D34989" w:rsidP="00D34989">
      <w:pPr>
        <w:pStyle w:val="NoSpacing"/>
        <w:jc w:val="both"/>
        <w:rPr>
          <w:b/>
          <w:u w:val="single"/>
        </w:rPr>
      </w:pPr>
      <w:r>
        <w:rPr>
          <w:b/>
        </w:rPr>
        <w:t>4.1.2</w:t>
      </w:r>
      <w:r>
        <w:rPr>
          <w:b/>
        </w:rPr>
        <w:tab/>
      </w:r>
      <w:r>
        <w:rPr>
          <w:b/>
          <w:u w:val="single"/>
        </w:rPr>
        <w:t>PROCUREMENT</w:t>
      </w:r>
    </w:p>
    <w:p w:rsidR="00D34989" w:rsidRDefault="00D34989" w:rsidP="00D34989">
      <w:pPr>
        <w:pStyle w:val="NoSpacing"/>
        <w:jc w:val="both"/>
        <w:rPr>
          <w:b/>
          <w:u w:val="single"/>
        </w:rPr>
      </w:pPr>
    </w:p>
    <w:p w:rsidR="00D34989" w:rsidRDefault="00D34989" w:rsidP="0027187E">
      <w:pPr>
        <w:pStyle w:val="NoSpacing"/>
        <w:numPr>
          <w:ilvl w:val="0"/>
          <w:numId w:val="17"/>
        </w:numPr>
        <w:jc w:val="both"/>
      </w:pPr>
      <w:r>
        <w:t xml:space="preserve">The IT Unit shall have full responsibility over </w:t>
      </w:r>
      <w:r w:rsidR="0027187E">
        <w:t>the acquisition of IT Assets.</w:t>
      </w:r>
    </w:p>
    <w:p w:rsidR="0027187E" w:rsidRDefault="0027187E" w:rsidP="0027187E">
      <w:pPr>
        <w:pStyle w:val="NoSpacing"/>
        <w:numPr>
          <w:ilvl w:val="0"/>
          <w:numId w:val="17"/>
        </w:numPr>
        <w:jc w:val="both"/>
      </w:pPr>
      <w:r>
        <w:t xml:space="preserve">A Request </w:t>
      </w:r>
      <w:proofErr w:type="gramStart"/>
      <w:r>
        <w:t>For</w:t>
      </w:r>
      <w:proofErr w:type="gramEnd"/>
      <w:r>
        <w:t xml:space="preserve"> Quotation (RFQ) will be sent to at least 3 prescribed IT suppliers.</w:t>
      </w:r>
    </w:p>
    <w:p w:rsidR="0027187E" w:rsidRDefault="0027187E" w:rsidP="0027187E">
      <w:pPr>
        <w:pStyle w:val="NoSpacing"/>
        <w:numPr>
          <w:ilvl w:val="0"/>
          <w:numId w:val="17"/>
        </w:numPr>
        <w:jc w:val="both"/>
      </w:pPr>
      <w:r>
        <w:t>The one with the lowest price will be awarded the tender, provided they have a good service delivery record, and an unquestionable post</w:t>
      </w:r>
      <w:r w:rsidR="00F36C4D">
        <w:t>-</w:t>
      </w:r>
      <w:r>
        <w:t>sales service with the Municipality.</w:t>
      </w:r>
    </w:p>
    <w:p w:rsidR="00F36C4D" w:rsidRDefault="00F36C4D" w:rsidP="0027187E">
      <w:pPr>
        <w:pStyle w:val="NoSpacing"/>
        <w:numPr>
          <w:ilvl w:val="0"/>
          <w:numId w:val="17"/>
        </w:numPr>
        <w:jc w:val="both"/>
      </w:pPr>
      <w:r>
        <w:t>All IT assets will be delivered to the IT Unit for signing of delivery notes, tagging and capturing of all the necessary information as required for the IT Asset register.</w:t>
      </w:r>
    </w:p>
    <w:p w:rsidR="00D303D3" w:rsidRDefault="00D303D3" w:rsidP="0027187E">
      <w:pPr>
        <w:pStyle w:val="NoSpacing"/>
        <w:numPr>
          <w:ilvl w:val="0"/>
          <w:numId w:val="17"/>
        </w:numPr>
        <w:jc w:val="both"/>
      </w:pPr>
      <w:r>
        <w:t>The IT Manager will do a report to the Finance Department on the received IT assets for insurance purposes.</w:t>
      </w:r>
    </w:p>
    <w:p w:rsidR="00F36C4D" w:rsidRDefault="00F36C4D" w:rsidP="00F36C4D">
      <w:pPr>
        <w:pStyle w:val="NoSpacing"/>
        <w:jc w:val="both"/>
      </w:pPr>
    </w:p>
    <w:p w:rsidR="00F36C4D" w:rsidRDefault="00D303D3" w:rsidP="00F36C4D">
      <w:pPr>
        <w:pStyle w:val="NoSpacing"/>
        <w:jc w:val="both"/>
        <w:rPr>
          <w:b/>
          <w:u w:val="single"/>
        </w:rPr>
      </w:pPr>
      <w:r>
        <w:rPr>
          <w:b/>
        </w:rPr>
        <w:t>4.1.3</w:t>
      </w:r>
      <w:r>
        <w:rPr>
          <w:b/>
        </w:rPr>
        <w:tab/>
      </w:r>
      <w:r>
        <w:rPr>
          <w:b/>
          <w:u w:val="single"/>
        </w:rPr>
        <w:t>DELIVERY</w:t>
      </w:r>
    </w:p>
    <w:p w:rsidR="00D303D3" w:rsidRDefault="00D303D3" w:rsidP="00F36C4D">
      <w:pPr>
        <w:pStyle w:val="NoSpacing"/>
        <w:jc w:val="both"/>
        <w:rPr>
          <w:b/>
          <w:u w:val="single"/>
        </w:rPr>
      </w:pPr>
    </w:p>
    <w:p w:rsidR="00D303D3" w:rsidRDefault="00D303D3" w:rsidP="00D303D3">
      <w:pPr>
        <w:pStyle w:val="NoSpacing"/>
        <w:numPr>
          <w:ilvl w:val="0"/>
          <w:numId w:val="18"/>
        </w:numPr>
        <w:jc w:val="both"/>
      </w:pPr>
      <w:r>
        <w:t>The IT Unit will then deliver the IT Asset to the intended user.</w:t>
      </w:r>
    </w:p>
    <w:p w:rsidR="00D303D3" w:rsidRDefault="00D303D3" w:rsidP="00D303D3">
      <w:pPr>
        <w:pStyle w:val="NoSpacing"/>
        <w:numPr>
          <w:ilvl w:val="0"/>
          <w:numId w:val="18"/>
        </w:numPr>
        <w:jc w:val="both"/>
      </w:pPr>
      <w:r>
        <w:t xml:space="preserve">Upon receipt of the IT asset, the user shall sign a New User Access form </w:t>
      </w:r>
      <w:r w:rsidR="008007F7">
        <w:t>in acknowledgement of receipt of the asset.</w:t>
      </w:r>
    </w:p>
    <w:p w:rsidR="008007F7" w:rsidRDefault="008007F7" w:rsidP="00D303D3">
      <w:pPr>
        <w:pStyle w:val="NoSpacing"/>
        <w:numPr>
          <w:ilvl w:val="0"/>
          <w:numId w:val="18"/>
        </w:numPr>
        <w:jc w:val="both"/>
      </w:pPr>
      <w:r>
        <w:t xml:space="preserve">Upon termination of service/contract, the IT Unit shall do an IT Asset Verification to insure that the outgoing user has returned all the IT assets that were allocated to them during their term of service – failure of which necessary steps will be taken to </w:t>
      </w:r>
      <w:r w:rsidR="00DC2755">
        <w:t>recover</w:t>
      </w:r>
      <w:r>
        <w:t xml:space="preserve"> the </w:t>
      </w:r>
      <w:r w:rsidR="00DC2755">
        <w:t xml:space="preserve">IT </w:t>
      </w:r>
      <w:r>
        <w:t>asset(s)</w:t>
      </w:r>
      <w:r w:rsidR="00DC2755">
        <w:t>.</w:t>
      </w:r>
    </w:p>
    <w:p w:rsidR="00DC2755" w:rsidRDefault="00DC2755" w:rsidP="00DC2755">
      <w:pPr>
        <w:pStyle w:val="NoSpacing"/>
        <w:jc w:val="both"/>
      </w:pPr>
    </w:p>
    <w:p w:rsidR="00DC2755" w:rsidRDefault="00DC2755" w:rsidP="00DC2755">
      <w:pPr>
        <w:pStyle w:val="NoSpacing"/>
        <w:jc w:val="both"/>
      </w:pPr>
    </w:p>
    <w:p w:rsidR="00DC2755" w:rsidRDefault="00DC2755" w:rsidP="00DC2755">
      <w:pPr>
        <w:pStyle w:val="NoSpacing"/>
        <w:jc w:val="both"/>
        <w:rPr>
          <w:b/>
          <w:u w:val="single"/>
        </w:rPr>
      </w:pPr>
      <w:r>
        <w:rPr>
          <w:b/>
        </w:rPr>
        <w:t>5</w:t>
      </w:r>
      <w:r>
        <w:rPr>
          <w:b/>
        </w:rPr>
        <w:tab/>
      </w:r>
      <w:r>
        <w:rPr>
          <w:b/>
          <w:u w:val="single"/>
        </w:rPr>
        <w:t xml:space="preserve">REPAIR, SERVICE AND MAINTENANCE OF </w:t>
      </w:r>
      <w:proofErr w:type="gramStart"/>
      <w:r>
        <w:rPr>
          <w:b/>
          <w:u w:val="single"/>
        </w:rPr>
        <w:t>IT</w:t>
      </w:r>
      <w:proofErr w:type="gramEnd"/>
      <w:r>
        <w:rPr>
          <w:b/>
          <w:u w:val="single"/>
        </w:rPr>
        <w:t xml:space="preserve"> ASSETS</w:t>
      </w:r>
    </w:p>
    <w:p w:rsidR="00DC2755" w:rsidRDefault="00DC2755" w:rsidP="00DC2755">
      <w:pPr>
        <w:pStyle w:val="NoSpacing"/>
        <w:jc w:val="both"/>
        <w:rPr>
          <w:b/>
          <w:u w:val="single"/>
        </w:rPr>
      </w:pPr>
    </w:p>
    <w:p w:rsidR="00DC2755" w:rsidRDefault="00DC2755" w:rsidP="00DC2755">
      <w:pPr>
        <w:pStyle w:val="NoSpacing"/>
        <w:numPr>
          <w:ilvl w:val="0"/>
          <w:numId w:val="19"/>
        </w:numPr>
        <w:jc w:val="both"/>
      </w:pPr>
      <w:r>
        <w:t>A user shall report a faulty IT asset to the IT Unit through prescribed means.</w:t>
      </w:r>
    </w:p>
    <w:p w:rsidR="00DC2755" w:rsidRDefault="00DC2755" w:rsidP="00DC2755">
      <w:pPr>
        <w:pStyle w:val="NoSpacing"/>
        <w:numPr>
          <w:ilvl w:val="0"/>
          <w:numId w:val="19"/>
        </w:numPr>
        <w:jc w:val="both"/>
      </w:pPr>
      <w:r>
        <w:t>A</w:t>
      </w:r>
      <w:r w:rsidR="00BD47CF">
        <w:t>n</w:t>
      </w:r>
      <w:r>
        <w:t xml:space="preserve"> IT asset movement shall be completed upon collection of IT asset for repairs, service or maintenance upon which liability shall be transferred from the user to the particular IT technician in charge of the IT asset.</w:t>
      </w:r>
    </w:p>
    <w:p w:rsidR="007504B4" w:rsidRDefault="007504B4" w:rsidP="00DC2755">
      <w:pPr>
        <w:pStyle w:val="NoSpacing"/>
        <w:numPr>
          <w:ilvl w:val="0"/>
          <w:numId w:val="19"/>
        </w:numPr>
        <w:jc w:val="both"/>
      </w:pPr>
      <w:r>
        <w:t>The IT technician in charge shall decide in consultation with their supervisor if the repairs can be done internally or outsourced to a prescribed service provider.</w:t>
      </w:r>
    </w:p>
    <w:p w:rsidR="00DC2755" w:rsidRDefault="00DC2755" w:rsidP="00DC2755">
      <w:pPr>
        <w:pStyle w:val="NoSpacing"/>
        <w:numPr>
          <w:ilvl w:val="0"/>
          <w:numId w:val="19"/>
        </w:numPr>
        <w:jc w:val="both"/>
      </w:pPr>
      <w:r>
        <w:t>The IT Department and/or service providers should address labelling IT hardware assets.</w:t>
      </w:r>
      <w:r w:rsidR="007504B4">
        <w:t xml:space="preserve"> </w:t>
      </w:r>
      <w:r>
        <w:t>Labelled assets assist when troubleshooting problems, t</w:t>
      </w:r>
      <w:r w:rsidR="007504B4">
        <w:t>r</w:t>
      </w:r>
      <w:r>
        <w:t>a</w:t>
      </w:r>
      <w:r w:rsidR="007504B4">
        <w:t>c</w:t>
      </w:r>
      <w:r>
        <w:t>king and identifying inventory, and recovering lost or stolen IT hardware assets</w:t>
      </w:r>
      <w:r w:rsidR="007504B4">
        <w:t>.</w:t>
      </w:r>
    </w:p>
    <w:p w:rsidR="00DC2755" w:rsidRDefault="00DC2755" w:rsidP="00DC2755">
      <w:pPr>
        <w:pStyle w:val="NoSpacing"/>
        <w:numPr>
          <w:ilvl w:val="0"/>
          <w:numId w:val="19"/>
        </w:numPr>
        <w:jc w:val="both"/>
      </w:pPr>
      <w:r>
        <w:t>Information in the label/sticker shall include the following:</w:t>
      </w:r>
      <w:r w:rsidR="007504B4">
        <w:t>-</w:t>
      </w:r>
    </w:p>
    <w:p w:rsidR="007504B4" w:rsidRDefault="007504B4" w:rsidP="007504B4">
      <w:pPr>
        <w:pStyle w:val="NoSpacing"/>
        <w:numPr>
          <w:ilvl w:val="0"/>
          <w:numId w:val="22"/>
        </w:numPr>
        <w:jc w:val="both"/>
      </w:pPr>
      <w:r>
        <w:t>Device ID</w:t>
      </w:r>
    </w:p>
    <w:p w:rsidR="007504B4" w:rsidRDefault="007504B4" w:rsidP="007504B4">
      <w:pPr>
        <w:pStyle w:val="NoSpacing"/>
        <w:numPr>
          <w:ilvl w:val="0"/>
          <w:numId w:val="20"/>
        </w:numPr>
        <w:jc w:val="both"/>
      </w:pPr>
      <w:r>
        <w:t xml:space="preserve">Type </w:t>
      </w:r>
    </w:p>
    <w:p w:rsidR="007504B4" w:rsidRDefault="007504B4" w:rsidP="007504B4">
      <w:pPr>
        <w:pStyle w:val="NoSpacing"/>
        <w:numPr>
          <w:ilvl w:val="0"/>
          <w:numId w:val="20"/>
        </w:numPr>
        <w:jc w:val="both"/>
      </w:pPr>
      <w:r>
        <w:t>Location</w:t>
      </w:r>
    </w:p>
    <w:p w:rsidR="007504B4" w:rsidRDefault="007504B4" w:rsidP="007504B4">
      <w:pPr>
        <w:pStyle w:val="NoSpacing"/>
        <w:numPr>
          <w:ilvl w:val="0"/>
          <w:numId w:val="20"/>
        </w:numPr>
        <w:jc w:val="both"/>
      </w:pPr>
      <w:r>
        <w:t>Serial number</w:t>
      </w:r>
    </w:p>
    <w:p w:rsidR="007504B4" w:rsidRDefault="007504B4" w:rsidP="007504B4">
      <w:pPr>
        <w:pStyle w:val="NoSpacing"/>
        <w:numPr>
          <w:ilvl w:val="0"/>
          <w:numId w:val="20"/>
        </w:numPr>
        <w:jc w:val="both"/>
      </w:pPr>
      <w:r>
        <w:t>Model number</w:t>
      </w:r>
    </w:p>
    <w:p w:rsidR="007504B4" w:rsidRDefault="007504B4" w:rsidP="007504B4">
      <w:pPr>
        <w:pStyle w:val="NoSpacing"/>
        <w:numPr>
          <w:ilvl w:val="0"/>
          <w:numId w:val="20"/>
        </w:numPr>
        <w:jc w:val="both"/>
      </w:pPr>
      <w:r>
        <w:t>For support call:</w:t>
      </w:r>
    </w:p>
    <w:p w:rsidR="007504B4" w:rsidRDefault="007504B4" w:rsidP="007504B4">
      <w:pPr>
        <w:pStyle w:val="NoSpacing"/>
        <w:ind w:left="2880"/>
        <w:jc w:val="both"/>
        <w:rPr>
          <w:u w:val="single"/>
        </w:rPr>
      </w:pPr>
      <w:r>
        <w:t xml:space="preserve">E-mail: </w:t>
      </w:r>
      <w:hyperlink r:id="rId9" w:history="1">
        <w:r w:rsidRPr="00520C7C">
          <w:rPr>
            <w:rStyle w:val="Hyperlink"/>
          </w:rPr>
          <w:t>ithelpdesk@newcastle.gov.za</w:t>
        </w:r>
      </w:hyperlink>
    </w:p>
    <w:p w:rsidR="007504B4" w:rsidRDefault="005F031E" w:rsidP="007504B4">
      <w:pPr>
        <w:pStyle w:val="NoSpacing"/>
        <w:ind w:left="2127"/>
        <w:jc w:val="both"/>
        <w:rPr>
          <w:b/>
        </w:rPr>
      </w:pPr>
      <w:r>
        <w:t xml:space="preserve">PROPERTY OF </w:t>
      </w:r>
      <w:r>
        <w:rPr>
          <w:b/>
        </w:rPr>
        <w:t>NEWCASTLE MUNICIPALITY</w:t>
      </w:r>
    </w:p>
    <w:p w:rsidR="007504B4" w:rsidRDefault="007504B4" w:rsidP="007504B4">
      <w:pPr>
        <w:pStyle w:val="NoSpacing"/>
        <w:ind w:left="2880"/>
        <w:jc w:val="both"/>
        <w:rPr>
          <w:u w:val="single"/>
        </w:rPr>
      </w:pPr>
    </w:p>
    <w:p w:rsidR="007504B4" w:rsidRPr="007504B4" w:rsidRDefault="007504B4" w:rsidP="007504B4">
      <w:pPr>
        <w:pStyle w:val="NoSpacing"/>
        <w:jc w:val="both"/>
        <w:rPr>
          <w:u w:val="single"/>
        </w:rPr>
      </w:pPr>
    </w:p>
    <w:p w:rsidR="00DC2755" w:rsidRDefault="005F031E" w:rsidP="00DC2755">
      <w:pPr>
        <w:pStyle w:val="NoSpacing"/>
        <w:numPr>
          <w:ilvl w:val="0"/>
          <w:numId w:val="19"/>
        </w:numPr>
        <w:jc w:val="both"/>
      </w:pPr>
      <w:r>
        <w:t>Upon delivery of the IT asset to the user, the user shall sign an acceptance form to acknowledge receipt of the repaired asset.</w:t>
      </w:r>
    </w:p>
    <w:p w:rsidR="005F031E" w:rsidRDefault="005F031E" w:rsidP="00DC2755">
      <w:pPr>
        <w:pStyle w:val="NoSpacing"/>
        <w:numPr>
          <w:ilvl w:val="0"/>
          <w:numId w:val="19"/>
        </w:numPr>
        <w:jc w:val="both"/>
      </w:pPr>
      <w:r>
        <w:t xml:space="preserve">Where the asset is broken beyond repair, the IT Unit will recommend for a replacement. </w:t>
      </w:r>
    </w:p>
    <w:p w:rsidR="00BD47CF" w:rsidRDefault="00BD47CF" w:rsidP="00BD47CF">
      <w:pPr>
        <w:pStyle w:val="NoSpacing"/>
        <w:ind w:left="1446"/>
        <w:jc w:val="both"/>
      </w:pPr>
    </w:p>
    <w:p w:rsidR="00BD47CF" w:rsidRDefault="00BD47CF" w:rsidP="00BD47CF">
      <w:pPr>
        <w:pStyle w:val="NoSpacing"/>
        <w:ind w:left="1446"/>
        <w:jc w:val="both"/>
      </w:pPr>
    </w:p>
    <w:p w:rsidR="00081B4C" w:rsidRDefault="00081B4C" w:rsidP="00BD47CF">
      <w:pPr>
        <w:pStyle w:val="NoSpacing"/>
        <w:numPr>
          <w:ilvl w:val="0"/>
          <w:numId w:val="13"/>
        </w:numPr>
        <w:ind w:left="0" w:firstLine="0"/>
        <w:jc w:val="both"/>
        <w:rPr>
          <w:b/>
          <w:u w:val="single"/>
        </w:rPr>
      </w:pPr>
      <w:r w:rsidRPr="00BD47CF">
        <w:rPr>
          <w:b/>
          <w:u w:val="single"/>
        </w:rPr>
        <w:t>IT A</w:t>
      </w:r>
      <w:r w:rsidR="00BD47CF" w:rsidRPr="00BD47CF">
        <w:rPr>
          <w:b/>
          <w:u w:val="single"/>
        </w:rPr>
        <w:t>SSET</w:t>
      </w:r>
      <w:r w:rsidRPr="00BD47CF">
        <w:rPr>
          <w:b/>
          <w:u w:val="single"/>
        </w:rPr>
        <w:t xml:space="preserve"> H</w:t>
      </w:r>
      <w:r w:rsidR="00BD47CF" w:rsidRPr="00BD47CF">
        <w:rPr>
          <w:b/>
          <w:u w:val="single"/>
        </w:rPr>
        <w:t>ARDWARE REMOVAL CONTROL</w:t>
      </w:r>
    </w:p>
    <w:p w:rsidR="00BD47CF" w:rsidRPr="00BD47CF" w:rsidRDefault="00BD47CF" w:rsidP="00BD47CF">
      <w:pPr>
        <w:pStyle w:val="NoSpacing"/>
        <w:jc w:val="both"/>
        <w:rPr>
          <w:b/>
          <w:u w:val="single"/>
        </w:rPr>
      </w:pPr>
    </w:p>
    <w:p w:rsidR="00081B4C" w:rsidRDefault="00BD47CF" w:rsidP="00BD47CF">
      <w:pPr>
        <w:pStyle w:val="NoSpacing"/>
        <w:numPr>
          <w:ilvl w:val="0"/>
          <w:numId w:val="26"/>
        </w:numPr>
        <w:jc w:val="both"/>
      </w:pPr>
      <w:r>
        <w:t>An IT Asset Movement Form shall be completed by the user and signed by the Head of Department before the IT</w:t>
      </w:r>
      <w:r w:rsidR="007A65C7">
        <w:t xml:space="preserve"> Unit can transfer an IT asset from one location to another and/or from user to user.</w:t>
      </w:r>
    </w:p>
    <w:p w:rsidR="007A65C7" w:rsidRDefault="007A65C7" w:rsidP="007A65C7">
      <w:pPr>
        <w:pStyle w:val="NoSpacing"/>
        <w:numPr>
          <w:ilvl w:val="0"/>
          <w:numId w:val="26"/>
        </w:numPr>
        <w:jc w:val="both"/>
      </w:pPr>
      <w:r>
        <w:t>The IT asset management form shall be submitted to the IT Unit immediately after approval so that change is dynamical noted in the IT Asset Register.</w:t>
      </w:r>
    </w:p>
    <w:p w:rsidR="007A65C7" w:rsidRDefault="007A65C7" w:rsidP="007A65C7">
      <w:pPr>
        <w:pStyle w:val="NoSpacing"/>
        <w:jc w:val="both"/>
      </w:pPr>
    </w:p>
    <w:p w:rsidR="00081B4C" w:rsidRPr="00112EBB" w:rsidRDefault="007A65C7" w:rsidP="007A65C7">
      <w:pPr>
        <w:pStyle w:val="NoSpacing"/>
        <w:numPr>
          <w:ilvl w:val="0"/>
          <w:numId w:val="13"/>
        </w:numPr>
        <w:ind w:left="0" w:hanging="720"/>
        <w:jc w:val="both"/>
        <w:rPr>
          <w:b/>
        </w:rPr>
      </w:pPr>
      <w:r>
        <w:rPr>
          <w:b/>
        </w:rPr>
        <w:t>7.</w:t>
      </w:r>
      <w:r>
        <w:rPr>
          <w:b/>
        </w:rPr>
        <w:tab/>
      </w:r>
      <w:r w:rsidR="00081B4C" w:rsidRPr="007A65C7">
        <w:rPr>
          <w:b/>
          <w:u w:val="single"/>
        </w:rPr>
        <w:t>P</w:t>
      </w:r>
      <w:r w:rsidRPr="007A65C7">
        <w:rPr>
          <w:b/>
          <w:u w:val="single"/>
        </w:rPr>
        <w:t>ERSONAL</w:t>
      </w:r>
      <w:r w:rsidR="00081B4C" w:rsidRPr="007A65C7">
        <w:rPr>
          <w:b/>
          <w:u w:val="single"/>
        </w:rPr>
        <w:t xml:space="preserve"> IT H</w:t>
      </w:r>
      <w:r w:rsidRPr="007A65C7">
        <w:rPr>
          <w:b/>
          <w:u w:val="single"/>
        </w:rPr>
        <w:t>ARDWARE</w:t>
      </w:r>
      <w:r w:rsidR="00081B4C" w:rsidRPr="007A65C7">
        <w:rPr>
          <w:b/>
          <w:u w:val="single"/>
        </w:rPr>
        <w:t xml:space="preserve"> A</w:t>
      </w:r>
      <w:r w:rsidRPr="007A65C7">
        <w:rPr>
          <w:b/>
          <w:u w:val="single"/>
        </w:rPr>
        <w:t>SSETS</w:t>
      </w:r>
    </w:p>
    <w:p w:rsidR="00081B4C" w:rsidRDefault="00081B4C" w:rsidP="009F6BB6">
      <w:pPr>
        <w:pStyle w:val="NoSpacing"/>
        <w:jc w:val="both"/>
      </w:pPr>
    </w:p>
    <w:p w:rsidR="007A65C7" w:rsidRDefault="00081B4C" w:rsidP="007A65C7">
      <w:pPr>
        <w:pStyle w:val="NoSpacing"/>
        <w:numPr>
          <w:ilvl w:val="0"/>
          <w:numId w:val="27"/>
        </w:numPr>
        <w:jc w:val="both"/>
      </w:pPr>
      <w:r>
        <w:t>Should b</w:t>
      </w:r>
      <w:r w:rsidR="007A65C7">
        <w:t>e allowed into the premises</w:t>
      </w:r>
      <w:r>
        <w:t xml:space="preserve"> provided security </w:t>
      </w:r>
      <w:r w:rsidR="007A65C7">
        <w:t xml:space="preserve">personnel </w:t>
      </w:r>
      <w:r>
        <w:t xml:space="preserve">have recorded </w:t>
      </w:r>
      <w:r w:rsidR="00E619C8">
        <w:t>the item, taken its serial number which they will cross</w:t>
      </w:r>
      <w:r w:rsidR="007A65C7">
        <w:t>-</w:t>
      </w:r>
      <w:r w:rsidR="00E619C8">
        <w:t xml:space="preserve">check when leaving. </w:t>
      </w:r>
    </w:p>
    <w:p w:rsidR="00E619C8" w:rsidRDefault="007A65C7" w:rsidP="007A65C7">
      <w:pPr>
        <w:pStyle w:val="NoSpacing"/>
        <w:numPr>
          <w:ilvl w:val="0"/>
          <w:numId w:val="27"/>
        </w:numPr>
        <w:jc w:val="both"/>
      </w:pPr>
      <w:r>
        <w:t>Personal IT assets will ONLY be allowed access</w:t>
      </w:r>
      <w:r w:rsidR="00E619C8">
        <w:t xml:space="preserve"> </w:t>
      </w:r>
      <w:r>
        <w:t xml:space="preserve">into municipal premises </w:t>
      </w:r>
      <w:r w:rsidR="00E619C8">
        <w:t>if there i</w:t>
      </w:r>
      <w:r>
        <w:t>s an identifiable business need</w:t>
      </w:r>
      <w:r w:rsidR="00E619C8">
        <w:t>.</w:t>
      </w:r>
    </w:p>
    <w:p w:rsidR="007A65C7" w:rsidRDefault="007A65C7" w:rsidP="007A65C7">
      <w:pPr>
        <w:pStyle w:val="NoSpacing"/>
        <w:numPr>
          <w:ilvl w:val="0"/>
          <w:numId w:val="27"/>
        </w:numPr>
        <w:jc w:val="both"/>
      </w:pPr>
      <w:r>
        <w:t>Once allowed, they should never be connected to any data storage area or network.</w:t>
      </w:r>
    </w:p>
    <w:p w:rsidR="007A65C7" w:rsidRDefault="00783D5C" w:rsidP="007A65C7">
      <w:pPr>
        <w:pStyle w:val="NoSpacing"/>
        <w:numPr>
          <w:ilvl w:val="0"/>
          <w:numId w:val="27"/>
        </w:numPr>
        <w:jc w:val="both"/>
      </w:pPr>
      <w:r>
        <w:t>This con</w:t>
      </w:r>
      <w:r w:rsidR="007A65C7">
        <w:t xml:space="preserve">dition should not apply to an approved IT service </w:t>
      </w:r>
      <w:r>
        <w:t>provider offering IT services un</w:t>
      </w:r>
      <w:r w:rsidR="007A65C7">
        <w:t>der a contract</w:t>
      </w:r>
      <w:r>
        <w:t>.</w:t>
      </w:r>
    </w:p>
    <w:p w:rsidR="00E619C8" w:rsidRDefault="00E619C8" w:rsidP="009F6BB6">
      <w:pPr>
        <w:pStyle w:val="NoSpacing"/>
        <w:jc w:val="both"/>
      </w:pPr>
    </w:p>
    <w:p w:rsidR="00E619C8" w:rsidRPr="00783D5C" w:rsidRDefault="00E619C8" w:rsidP="00783D5C">
      <w:pPr>
        <w:pStyle w:val="NoSpacing"/>
        <w:numPr>
          <w:ilvl w:val="0"/>
          <w:numId w:val="13"/>
        </w:numPr>
        <w:ind w:left="0" w:firstLine="0"/>
        <w:jc w:val="both"/>
        <w:rPr>
          <w:b/>
          <w:u w:val="single"/>
        </w:rPr>
      </w:pPr>
      <w:r w:rsidRPr="00783D5C">
        <w:rPr>
          <w:b/>
          <w:u w:val="single"/>
        </w:rPr>
        <w:t>D</w:t>
      </w:r>
      <w:r w:rsidR="00783D5C" w:rsidRPr="00783D5C">
        <w:rPr>
          <w:b/>
          <w:u w:val="single"/>
        </w:rPr>
        <w:t xml:space="preserve">ATA </w:t>
      </w:r>
      <w:r w:rsidRPr="00783D5C">
        <w:rPr>
          <w:b/>
          <w:u w:val="single"/>
        </w:rPr>
        <w:t>R</w:t>
      </w:r>
      <w:r w:rsidR="00783D5C" w:rsidRPr="00783D5C">
        <w:rPr>
          <w:b/>
          <w:u w:val="single"/>
        </w:rPr>
        <w:t>EMOVAL FROM IT HARDWARE ASSETS</w:t>
      </w:r>
      <w:r w:rsidRPr="00783D5C">
        <w:rPr>
          <w:b/>
          <w:u w:val="single"/>
        </w:rPr>
        <w:t xml:space="preserve"> </w:t>
      </w:r>
    </w:p>
    <w:p w:rsidR="00E619C8" w:rsidRDefault="00E619C8" w:rsidP="009F6BB6">
      <w:pPr>
        <w:pStyle w:val="NoSpacing"/>
        <w:jc w:val="both"/>
      </w:pPr>
    </w:p>
    <w:p w:rsidR="00783D5C" w:rsidRDefault="00783D5C" w:rsidP="00783D5C">
      <w:pPr>
        <w:pStyle w:val="NoSpacing"/>
        <w:numPr>
          <w:ilvl w:val="0"/>
          <w:numId w:val="28"/>
        </w:numPr>
        <w:jc w:val="both"/>
      </w:pPr>
      <w:r>
        <w:t>All electronic storage media shall have all municipal data properly removed prior to surplus, transfer, trade –in, disposal or replacement.</w:t>
      </w:r>
    </w:p>
    <w:p w:rsidR="00783D5C" w:rsidRDefault="00783D5C" w:rsidP="00783D5C">
      <w:pPr>
        <w:pStyle w:val="NoSpacing"/>
        <w:numPr>
          <w:ilvl w:val="0"/>
          <w:numId w:val="28"/>
        </w:numPr>
        <w:jc w:val="both"/>
      </w:pPr>
      <w:r>
        <w:t>The primary methods for removal of date shall include overwriting, degaussing and/or physical destruction.</w:t>
      </w:r>
    </w:p>
    <w:p w:rsidR="00783D5C" w:rsidRDefault="00783D5C" w:rsidP="00783D5C">
      <w:pPr>
        <w:pStyle w:val="NoSpacing"/>
        <w:jc w:val="both"/>
      </w:pPr>
    </w:p>
    <w:p w:rsidR="00E619C8" w:rsidRDefault="00E619C8" w:rsidP="009F6BB6">
      <w:pPr>
        <w:pStyle w:val="NoSpacing"/>
        <w:jc w:val="both"/>
      </w:pPr>
    </w:p>
    <w:p w:rsidR="0098432C" w:rsidRPr="00783D5C" w:rsidRDefault="008E174F" w:rsidP="00783D5C">
      <w:pPr>
        <w:pStyle w:val="NoSpacing"/>
        <w:numPr>
          <w:ilvl w:val="0"/>
          <w:numId w:val="13"/>
        </w:numPr>
        <w:ind w:left="0" w:firstLine="0"/>
        <w:jc w:val="both"/>
        <w:rPr>
          <w:b/>
          <w:u w:val="single"/>
        </w:rPr>
      </w:pPr>
      <w:r w:rsidRPr="00783D5C">
        <w:rPr>
          <w:b/>
          <w:u w:val="single"/>
        </w:rPr>
        <w:t>INVENTORY OF IT HARDWARE ASSETS</w:t>
      </w:r>
      <w:r w:rsidR="00DC6073">
        <w:rPr>
          <w:b/>
          <w:u w:val="single"/>
        </w:rPr>
        <w:t xml:space="preserve"> (IT ASSET REGISTER)</w:t>
      </w:r>
    </w:p>
    <w:p w:rsidR="008E174F" w:rsidRDefault="008E174F" w:rsidP="009F6BB6">
      <w:pPr>
        <w:pStyle w:val="NoSpacing"/>
        <w:jc w:val="both"/>
      </w:pPr>
    </w:p>
    <w:p w:rsidR="008E174F" w:rsidRDefault="008E174F" w:rsidP="009F6BB6">
      <w:pPr>
        <w:pStyle w:val="NoSpacing"/>
        <w:jc w:val="both"/>
      </w:pPr>
      <w:r>
        <w:t>The IT Manager needs to have a correct and dynamically updated IT Asset Register at all times</w:t>
      </w:r>
      <w:r w:rsidR="00783D5C">
        <w:t>.</w:t>
      </w:r>
    </w:p>
    <w:p w:rsidR="008E174F" w:rsidRDefault="00783D5C" w:rsidP="009F6BB6">
      <w:pPr>
        <w:pStyle w:val="NoSpacing"/>
        <w:jc w:val="both"/>
      </w:pPr>
      <w:r>
        <w:t>It is important for the M</w:t>
      </w:r>
      <w:r w:rsidR="008E174F">
        <w:t>unicipality to ascertain what IT hardware assets they have and where those assets are located.</w:t>
      </w:r>
    </w:p>
    <w:p w:rsidR="00C405C0" w:rsidRPr="00783D5C" w:rsidRDefault="008E174F" w:rsidP="009F6BB6">
      <w:pPr>
        <w:pStyle w:val="NoSpacing"/>
        <w:jc w:val="both"/>
      </w:pPr>
      <w:r w:rsidRPr="00783D5C">
        <w:t>The following information shall be captured against each asset for purpose of tracking it</w:t>
      </w:r>
      <w:r w:rsidR="00C405C0" w:rsidRPr="00783D5C">
        <w:t>.</w:t>
      </w:r>
    </w:p>
    <w:p w:rsidR="008E174F" w:rsidRDefault="008E174F" w:rsidP="009F6BB6">
      <w:pPr>
        <w:pStyle w:val="NoSpacing"/>
        <w:jc w:val="both"/>
      </w:pPr>
    </w:p>
    <w:p w:rsidR="00C405C0" w:rsidRDefault="00C405C0" w:rsidP="00783D5C">
      <w:pPr>
        <w:pStyle w:val="NoSpacing"/>
        <w:numPr>
          <w:ilvl w:val="0"/>
          <w:numId w:val="29"/>
        </w:numPr>
        <w:jc w:val="both"/>
      </w:pPr>
      <w:r>
        <w:t>Specific information pertinent to the particular hardware asset</w:t>
      </w:r>
    </w:p>
    <w:p w:rsidR="00C405C0" w:rsidRDefault="00C405C0" w:rsidP="00783D5C">
      <w:pPr>
        <w:pStyle w:val="NoSpacing"/>
        <w:numPr>
          <w:ilvl w:val="0"/>
          <w:numId w:val="29"/>
        </w:numPr>
        <w:jc w:val="both"/>
      </w:pPr>
      <w:r>
        <w:t>Physical location</w:t>
      </w:r>
    </w:p>
    <w:p w:rsidR="00C405C0" w:rsidRDefault="00C405C0" w:rsidP="00783D5C">
      <w:pPr>
        <w:pStyle w:val="NoSpacing"/>
        <w:numPr>
          <w:ilvl w:val="0"/>
          <w:numId w:val="29"/>
        </w:numPr>
        <w:jc w:val="both"/>
      </w:pPr>
      <w:r>
        <w:t>Tag</w:t>
      </w:r>
      <w:r w:rsidR="00783D5C">
        <w:t>/Barcode</w:t>
      </w:r>
      <w:r>
        <w:t xml:space="preserve"> which serves as the unique identifies of the asset</w:t>
      </w:r>
    </w:p>
    <w:p w:rsidR="00C405C0" w:rsidRDefault="00C405C0" w:rsidP="00783D5C">
      <w:pPr>
        <w:pStyle w:val="NoSpacing"/>
        <w:numPr>
          <w:ilvl w:val="0"/>
          <w:numId w:val="29"/>
        </w:numPr>
        <w:jc w:val="both"/>
      </w:pPr>
      <w:r>
        <w:t>Support contact and information</w:t>
      </w:r>
    </w:p>
    <w:p w:rsidR="00C405C0" w:rsidRDefault="00C405C0" w:rsidP="009F6BB6">
      <w:pPr>
        <w:pStyle w:val="NoSpacing"/>
        <w:jc w:val="both"/>
      </w:pPr>
    </w:p>
    <w:p w:rsidR="00DC6073" w:rsidRDefault="00783D5C" w:rsidP="009F6BB6">
      <w:pPr>
        <w:pStyle w:val="NoSpacing"/>
        <w:jc w:val="both"/>
      </w:pPr>
      <w:r>
        <w:t>The following information shall be captured in the IT Asset Re</w:t>
      </w:r>
      <w:r w:rsidR="00DC6073">
        <w:t>gister</w:t>
      </w:r>
    </w:p>
    <w:p w:rsidR="00DC6073" w:rsidRDefault="00DC6073" w:rsidP="009F6BB6">
      <w:pPr>
        <w:pStyle w:val="NoSpacing"/>
        <w:jc w:val="both"/>
      </w:pPr>
    </w:p>
    <w:p w:rsidR="00DC6073" w:rsidRDefault="00DC6073" w:rsidP="00DC6073">
      <w:pPr>
        <w:pStyle w:val="NoSpacing"/>
        <w:numPr>
          <w:ilvl w:val="0"/>
          <w:numId w:val="30"/>
        </w:numPr>
        <w:jc w:val="both"/>
      </w:pPr>
      <w:r>
        <w:t xml:space="preserve">Asset </w:t>
      </w:r>
      <w:r w:rsidR="00C405C0" w:rsidRPr="00783D5C">
        <w:t>Type</w:t>
      </w:r>
    </w:p>
    <w:p w:rsidR="00C405C0" w:rsidRDefault="00C405C0" w:rsidP="00DC6073">
      <w:pPr>
        <w:pStyle w:val="NoSpacing"/>
        <w:numPr>
          <w:ilvl w:val="0"/>
          <w:numId w:val="30"/>
        </w:numPr>
        <w:jc w:val="both"/>
      </w:pPr>
      <w:r w:rsidRPr="00783D5C">
        <w:t xml:space="preserve"> Device ID/Barcode</w:t>
      </w:r>
    </w:p>
    <w:p w:rsidR="00DC6073" w:rsidRDefault="00DC6073" w:rsidP="00DC6073">
      <w:pPr>
        <w:pStyle w:val="NoSpacing"/>
        <w:numPr>
          <w:ilvl w:val="0"/>
          <w:numId w:val="30"/>
        </w:numPr>
        <w:jc w:val="both"/>
      </w:pPr>
      <w:r>
        <w:t>MAC Address</w:t>
      </w:r>
    </w:p>
    <w:p w:rsidR="00DC6073" w:rsidRDefault="00DC6073" w:rsidP="00DC6073">
      <w:pPr>
        <w:pStyle w:val="NoSpacing"/>
        <w:numPr>
          <w:ilvl w:val="0"/>
          <w:numId w:val="30"/>
        </w:numPr>
        <w:jc w:val="both"/>
      </w:pPr>
      <w:r>
        <w:t>Serial Number</w:t>
      </w:r>
    </w:p>
    <w:p w:rsidR="00DC6073" w:rsidRDefault="00DC6073" w:rsidP="00DC6073">
      <w:pPr>
        <w:pStyle w:val="NoSpacing"/>
        <w:numPr>
          <w:ilvl w:val="0"/>
          <w:numId w:val="30"/>
        </w:numPr>
        <w:jc w:val="both"/>
      </w:pPr>
      <w:r>
        <w:t>Operating System (O/S) level</w:t>
      </w:r>
    </w:p>
    <w:p w:rsidR="00DC6073" w:rsidRDefault="00DC6073" w:rsidP="00DC6073">
      <w:pPr>
        <w:pStyle w:val="NoSpacing"/>
        <w:numPr>
          <w:ilvl w:val="0"/>
          <w:numId w:val="30"/>
        </w:numPr>
        <w:jc w:val="both"/>
      </w:pPr>
      <w:r>
        <w:t>CPV, Memory, Disk</w:t>
      </w:r>
    </w:p>
    <w:p w:rsidR="00DC6073" w:rsidRDefault="00C31E0B" w:rsidP="00DC6073">
      <w:pPr>
        <w:pStyle w:val="NoSpacing"/>
        <w:numPr>
          <w:ilvl w:val="0"/>
          <w:numId w:val="30"/>
        </w:numPr>
        <w:jc w:val="both"/>
      </w:pPr>
      <w:r>
        <w:t>Support Vendor</w:t>
      </w:r>
    </w:p>
    <w:p w:rsidR="00DC6073" w:rsidRDefault="00DC6073" w:rsidP="00DC6073">
      <w:pPr>
        <w:pStyle w:val="NoSpacing"/>
        <w:numPr>
          <w:ilvl w:val="0"/>
          <w:numId w:val="30"/>
        </w:numPr>
        <w:jc w:val="both"/>
      </w:pPr>
      <w:r>
        <w:t xml:space="preserve">Supplies </w:t>
      </w:r>
    </w:p>
    <w:p w:rsidR="00DC6073" w:rsidRDefault="00DC6073" w:rsidP="00DC6073">
      <w:pPr>
        <w:pStyle w:val="NoSpacing"/>
        <w:numPr>
          <w:ilvl w:val="0"/>
          <w:numId w:val="30"/>
        </w:numPr>
        <w:jc w:val="both"/>
      </w:pPr>
      <w:r>
        <w:t>Model number</w:t>
      </w:r>
    </w:p>
    <w:p w:rsidR="00DC6073" w:rsidRDefault="00DC6073" w:rsidP="00DC6073">
      <w:pPr>
        <w:pStyle w:val="NoSpacing"/>
        <w:numPr>
          <w:ilvl w:val="0"/>
          <w:numId w:val="30"/>
        </w:numPr>
        <w:jc w:val="both"/>
      </w:pPr>
      <w:r>
        <w:t>Date of Purchase</w:t>
      </w:r>
    </w:p>
    <w:p w:rsidR="00DC6073" w:rsidRDefault="00DC6073" w:rsidP="00DC6073">
      <w:pPr>
        <w:pStyle w:val="NoSpacing"/>
        <w:numPr>
          <w:ilvl w:val="0"/>
          <w:numId w:val="30"/>
        </w:numPr>
        <w:jc w:val="both"/>
      </w:pPr>
      <w:r>
        <w:t>Warranty</w:t>
      </w:r>
    </w:p>
    <w:p w:rsidR="00DC6073" w:rsidRDefault="00DC6073" w:rsidP="00DC6073">
      <w:pPr>
        <w:pStyle w:val="NoSpacing"/>
        <w:numPr>
          <w:ilvl w:val="0"/>
          <w:numId w:val="30"/>
        </w:numPr>
        <w:jc w:val="both"/>
      </w:pPr>
      <w:r>
        <w:t>Location/Department</w:t>
      </w:r>
    </w:p>
    <w:p w:rsidR="00DC6073" w:rsidRPr="00783D5C" w:rsidRDefault="00DC6073" w:rsidP="00DC6073">
      <w:pPr>
        <w:pStyle w:val="NoSpacing"/>
        <w:numPr>
          <w:ilvl w:val="0"/>
          <w:numId w:val="30"/>
        </w:numPr>
        <w:jc w:val="both"/>
      </w:pPr>
      <w:r>
        <w:t>Office Number</w:t>
      </w:r>
    </w:p>
    <w:p w:rsidR="00C405C0" w:rsidRDefault="00C405C0" w:rsidP="009F6BB6">
      <w:pPr>
        <w:pStyle w:val="NoSpacing"/>
        <w:jc w:val="both"/>
      </w:pPr>
    </w:p>
    <w:p w:rsidR="00C405C0" w:rsidRDefault="00C405C0" w:rsidP="009F6BB6">
      <w:pPr>
        <w:pStyle w:val="NoSpacing"/>
        <w:jc w:val="both"/>
      </w:pPr>
    </w:p>
    <w:p w:rsidR="00A22ADD" w:rsidRPr="00DC6073" w:rsidRDefault="00A22ADD" w:rsidP="00DC6073">
      <w:pPr>
        <w:pStyle w:val="NoSpacing"/>
        <w:numPr>
          <w:ilvl w:val="0"/>
          <w:numId w:val="13"/>
        </w:numPr>
        <w:ind w:left="0" w:firstLine="0"/>
        <w:jc w:val="both"/>
        <w:rPr>
          <w:b/>
          <w:u w:val="single"/>
        </w:rPr>
      </w:pPr>
      <w:r w:rsidRPr="00DC6073">
        <w:rPr>
          <w:b/>
          <w:u w:val="single"/>
        </w:rPr>
        <w:t>IT SOFTWARE ASSET CONTROL</w:t>
      </w:r>
    </w:p>
    <w:p w:rsidR="00A22ADD" w:rsidRDefault="00A22ADD" w:rsidP="009F6BB6">
      <w:pPr>
        <w:pStyle w:val="NoSpacing"/>
        <w:jc w:val="both"/>
      </w:pPr>
    </w:p>
    <w:p w:rsidR="00A22ADD" w:rsidRDefault="00A22ADD" w:rsidP="009F6BB6">
      <w:pPr>
        <w:pStyle w:val="NoSpacing"/>
        <w:jc w:val="both"/>
      </w:pPr>
      <w:r>
        <w:t xml:space="preserve">The IT Policy requires agencies to </w:t>
      </w:r>
      <w:r w:rsidR="00451E66">
        <w:t>“control</w:t>
      </w:r>
      <w:r>
        <w:t xml:space="preserve"> and collect information about IT Assets” as well as “project against use of computers software in violation of applicable laws”.</w:t>
      </w:r>
    </w:p>
    <w:p w:rsidR="00A22ADD" w:rsidRDefault="00A22ADD" w:rsidP="009F6BB6">
      <w:pPr>
        <w:pStyle w:val="NoSpacing"/>
        <w:jc w:val="both"/>
      </w:pPr>
    </w:p>
    <w:p w:rsidR="00A22ADD" w:rsidRDefault="00A22ADD" w:rsidP="009F6BB6">
      <w:pPr>
        <w:pStyle w:val="NoSpacing"/>
        <w:jc w:val="both"/>
      </w:pPr>
      <w:r>
        <w:t xml:space="preserve">This section of the policy requires agencies to comply with software licencing requirements, and document software license management practises. Each agency and/or their service provider should </w:t>
      </w:r>
      <w:r w:rsidR="0066605E">
        <w:t>address distribution, purchase, audit, and removal of the licence used in day-to-day business. Properly tracking licences facilities efficient use of resources and redress the probability of violating licensing agreements and laws.</w:t>
      </w:r>
    </w:p>
    <w:p w:rsidR="0066605E" w:rsidRDefault="0066605E" w:rsidP="009F6BB6">
      <w:pPr>
        <w:pStyle w:val="NoSpacing"/>
        <w:jc w:val="both"/>
      </w:pPr>
    </w:p>
    <w:p w:rsidR="0066605E" w:rsidRDefault="0066605E" w:rsidP="009F6BB6">
      <w:pPr>
        <w:pStyle w:val="NoSpacing"/>
        <w:jc w:val="both"/>
      </w:pPr>
      <w:r>
        <w:t>Agencies need to address the following areas related to IT software:</w:t>
      </w:r>
    </w:p>
    <w:p w:rsidR="0066605E" w:rsidRDefault="0066605E" w:rsidP="009F6BB6">
      <w:pPr>
        <w:pStyle w:val="NoSpacing"/>
        <w:numPr>
          <w:ilvl w:val="0"/>
          <w:numId w:val="10"/>
        </w:numPr>
        <w:jc w:val="both"/>
      </w:pPr>
      <w:r>
        <w:t>Software use practises</w:t>
      </w:r>
    </w:p>
    <w:p w:rsidR="0066605E" w:rsidRDefault="0066605E" w:rsidP="009F6BB6">
      <w:pPr>
        <w:pStyle w:val="NoSpacing"/>
        <w:numPr>
          <w:ilvl w:val="0"/>
          <w:numId w:val="10"/>
        </w:numPr>
        <w:jc w:val="both"/>
      </w:pPr>
      <w:r>
        <w:t>Software Licence Management Practises</w:t>
      </w:r>
    </w:p>
    <w:p w:rsidR="0066605E" w:rsidRDefault="0066605E" w:rsidP="009F6BB6">
      <w:pPr>
        <w:pStyle w:val="NoSpacing"/>
        <w:numPr>
          <w:ilvl w:val="0"/>
          <w:numId w:val="10"/>
        </w:numPr>
        <w:jc w:val="both"/>
      </w:pPr>
      <w:r>
        <w:t>Software Asset Inventory</w:t>
      </w:r>
    </w:p>
    <w:p w:rsidR="00451E66" w:rsidRDefault="00451E66" w:rsidP="009F6BB6">
      <w:pPr>
        <w:pStyle w:val="NoSpacing"/>
        <w:jc w:val="both"/>
      </w:pPr>
    </w:p>
    <w:p w:rsidR="00451E66" w:rsidRPr="00DC6073" w:rsidRDefault="00DC6073" w:rsidP="009F6BB6">
      <w:pPr>
        <w:pStyle w:val="NoSpacing"/>
        <w:jc w:val="both"/>
        <w:rPr>
          <w:b/>
        </w:rPr>
      </w:pPr>
      <w:r>
        <w:rPr>
          <w:b/>
        </w:rPr>
        <w:t xml:space="preserve">10.1 </w:t>
      </w:r>
      <w:r>
        <w:rPr>
          <w:b/>
        </w:rPr>
        <w:tab/>
      </w:r>
      <w:r w:rsidR="00451E66" w:rsidRPr="00DC6073">
        <w:rPr>
          <w:b/>
          <w:u w:val="single"/>
        </w:rPr>
        <w:t>SOFTWARE USE</w:t>
      </w:r>
    </w:p>
    <w:p w:rsidR="00451E66" w:rsidRDefault="00451E66" w:rsidP="009F6BB6">
      <w:pPr>
        <w:pStyle w:val="NoSpacing"/>
        <w:jc w:val="both"/>
        <w:rPr>
          <w:u w:val="single"/>
        </w:rPr>
      </w:pPr>
    </w:p>
    <w:p w:rsidR="00F445DE" w:rsidRDefault="00597E18" w:rsidP="00DC6073">
      <w:pPr>
        <w:pStyle w:val="NoSpacing"/>
        <w:numPr>
          <w:ilvl w:val="0"/>
          <w:numId w:val="31"/>
        </w:numPr>
        <w:jc w:val="both"/>
      </w:pPr>
      <w:r>
        <w:t>Only properly ac</w:t>
      </w:r>
      <w:r w:rsidR="00451E66">
        <w:t xml:space="preserve">quired, approval and licenced software shall be loaded on IT </w:t>
      </w:r>
      <w:r w:rsidR="00C31E0B">
        <w:t xml:space="preserve">systems. </w:t>
      </w:r>
      <w:r w:rsidR="00451E66">
        <w:t xml:space="preserve">Renewing of licenses to be done in time so that the municipality </w:t>
      </w:r>
      <w:r w:rsidR="00F445DE">
        <w:t>continues to get updates and relevant support information concerning software products.</w:t>
      </w:r>
    </w:p>
    <w:p w:rsidR="00F445DE" w:rsidRDefault="00F445DE" w:rsidP="00DC6073">
      <w:pPr>
        <w:pStyle w:val="NoSpacing"/>
        <w:numPr>
          <w:ilvl w:val="0"/>
          <w:numId w:val="31"/>
        </w:numPr>
        <w:jc w:val="both"/>
      </w:pPr>
      <w:r>
        <w:t>It is the IT Manager’s responsibility</w:t>
      </w:r>
      <w:r w:rsidR="00597E18">
        <w:t xml:space="preserve"> to </w:t>
      </w:r>
      <w:r>
        <w:t>carry out periodic checks to ensure that software is used in accordance with licence agreements.</w:t>
      </w:r>
    </w:p>
    <w:p w:rsidR="00F445DE" w:rsidRDefault="00F445DE" w:rsidP="00DC6073">
      <w:pPr>
        <w:pStyle w:val="NoSpacing"/>
        <w:numPr>
          <w:ilvl w:val="0"/>
          <w:numId w:val="31"/>
        </w:numPr>
        <w:jc w:val="both"/>
      </w:pPr>
      <w:r>
        <w:t xml:space="preserve">Installation of unlicensed, </w:t>
      </w:r>
      <w:r w:rsidR="00597E18">
        <w:t>non-approval</w:t>
      </w:r>
      <w:r>
        <w:t xml:space="preserve"> software by technical staff and/ or employee is prohibited in the strictest of terms.</w:t>
      </w:r>
    </w:p>
    <w:p w:rsidR="00F445DE" w:rsidRDefault="00F445DE" w:rsidP="009F6BB6">
      <w:pPr>
        <w:pStyle w:val="NoSpacing"/>
        <w:jc w:val="both"/>
      </w:pPr>
    </w:p>
    <w:p w:rsidR="00F445DE" w:rsidRPr="00DC6073" w:rsidRDefault="00DC6073" w:rsidP="009F6BB6">
      <w:pPr>
        <w:pStyle w:val="NoSpacing"/>
        <w:jc w:val="both"/>
        <w:rPr>
          <w:b/>
        </w:rPr>
      </w:pPr>
      <w:r>
        <w:rPr>
          <w:b/>
        </w:rPr>
        <w:t xml:space="preserve">10.2 </w:t>
      </w:r>
      <w:r>
        <w:rPr>
          <w:b/>
        </w:rPr>
        <w:tab/>
      </w:r>
      <w:r w:rsidR="00F445DE" w:rsidRPr="00DC6073">
        <w:rPr>
          <w:b/>
          <w:u w:val="single"/>
        </w:rPr>
        <w:t xml:space="preserve">SOFTWARE </w:t>
      </w:r>
      <w:r>
        <w:rPr>
          <w:b/>
          <w:u w:val="single"/>
        </w:rPr>
        <w:t>ASSET PRACTIC</w:t>
      </w:r>
      <w:r w:rsidR="00F445DE" w:rsidRPr="00DC6073">
        <w:rPr>
          <w:b/>
          <w:u w:val="single"/>
        </w:rPr>
        <w:t>ES</w:t>
      </w:r>
    </w:p>
    <w:p w:rsidR="00F445DE" w:rsidRDefault="00F445DE" w:rsidP="009F6BB6">
      <w:pPr>
        <w:pStyle w:val="NoSpacing"/>
        <w:jc w:val="both"/>
      </w:pPr>
    </w:p>
    <w:p w:rsidR="00F445DE" w:rsidRDefault="00F445DE" w:rsidP="00DC6073">
      <w:pPr>
        <w:pStyle w:val="NoSpacing"/>
        <w:numPr>
          <w:ilvl w:val="0"/>
          <w:numId w:val="33"/>
        </w:numPr>
        <w:jc w:val="both"/>
      </w:pPr>
      <w:r>
        <w:t>The IT Manager should periodically assess whether software is used in accordance with licence agreements.</w:t>
      </w:r>
    </w:p>
    <w:p w:rsidR="00F445DE" w:rsidRDefault="00F445DE" w:rsidP="00DC6073">
      <w:pPr>
        <w:pStyle w:val="NoSpacing"/>
        <w:numPr>
          <w:ilvl w:val="0"/>
          <w:numId w:val="33"/>
        </w:numPr>
        <w:jc w:val="both"/>
      </w:pPr>
      <w:r>
        <w:t>The IT Manager should determine whether software is optimally deployed to eliminate waste</w:t>
      </w:r>
      <w:r w:rsidR="00DC6073">
        <w:t>.</w:t>
      </w:r>
    </w:p>
    <w:p w:rsidR="00F445DE" w:rsidRDefault="00F445DE" w:rsidP="00DC6073">
      <w:pPr>
        <w:pStyle w:val="NoSpacing"/>
        <w:numPr>
          <w:ilvl w:val="0"/>
          <w:numId w:val="33"/>
        </w:numPr>
        <w:jc w:val="both"/>
      </w:pPr>
      <w:r>
        <w:t xml:space="preserve">The IT Manager should </w:t>
      </w:r>
      <w:r w:rsidR="00A14B51">
        <w:t>update information</w:t>
      </w:r>
      <w:r>
        <w:t xml:space="preserve"> to support software asset management functions, such as application maintenance cost analysis and upgrade budgeting.</w:t>
      </w:r>
    </w:p>
    <w:p w:rsidR="00F445DE" w:rsidRDefault="00F445DE" w:rsidP="00DC6073">
      <w:pPr>
        <w:pStyle w:val="NoSpacing"/>
        <w:numPr>
          <w:ilvl w:val="0"/>
          <w:numId w:val="33"/>
        </w:numPr>
        <w:jc w:val="both"/>
      </w:pPr>
      <w:r>
        <w:t>The IT Manager should endeavour to eliminate variation in software versions and supporting software updates.</w:t>
      </w:r>
    </w:p>
    <w:p w:rsidR="00F445DE" w:rsidRDefault="00F445DE" w:rsidP="009F6BB6">
      <w:pPr>
        <w:pStyle w:val="NoSpacing"/>
        <w:jc w:val="both"/>
      </w:pPr>
    </w:p>
    <w:p w:rsidR="00F445DE" w:rsidRPr="00450707" w:rsidRDefault="00450707" w:rsidP="009F6BB6">
      <w:pPr>
        <w:pStyle w:val="NoSpacing"/>
        <w:jc w:val="both"/>
        <w:rPr>
          <w:b/>
        </w:rPr>
      </w:pPr>
      <w:r>
        <w:rPr>
          <w:b/>
        </w:rPr>
        <w:t>10.3</w:t>
      </w:r>
      <w:r>
        <w:rPr>
          <w:b/>
        </w:rPr>
        <w:tab/>
      </w:r>
      <w:r w:rsidR="00F445DE" w:rsidRPr="00450707">
        <w:rPr>
          <w:b/>
          <w:u w:val="single"/>
        </w:rPr>
        <w:t>SOFTWARE ASSET INVENTORY</w:t>
      </w:r>
    </w:p>
    <w:p w:rsidR="00F445DE" w:rsidRDefault="00F445DE" w:rsidP="009F6BB6">
      <w:pPr>
        <w:pStyle w:val="NoSpacing"/>
        <w:jc w:val="both"/>
      </w:pPr>
    </w:p>
    <w:p w:rsidR="00F445DE" w:rsidRDefault="00F445DE" w:rsidP="009F6BB6">
      <w:pPr>
        <w:pStyle w:val="NoSpacing"/>
        <w:jc w:val="both"/>
      </w:pPr>
      <w:r>
        <w:t>The IT Department shall keep an inventory of the licensed software used to support the municipal mission and automated solutions. Maintaining a complete licensed software asset inventory provides a tool to assess compliance with license agre</w:t>
      </w:r>
      <w:r w:rsidR="00A14B51">
        <w:t xml:space="preserve">ements and whether the resources are being used efficiently and effectively. Information in this inventory should include product information, the business functions of the software, the users of the </w:t>
      </w:r>
      <w:r w:rsidR="00A03C07">
        <w:t>software and the cost associated with the licence.</w:t>
      </w:r>
    </w:p>
    <w:p w:rsidR="00A03C07" w:rsidRDefault="00A03C07" w:rsidP="009F6BB6">
      <w:pPr>
        <w:pStyle w:val="NoSpacing"/>
        <w:jc w:val="both"/>
      </w:pPr>
    </w:p>
    <w:p w:rsidR="00A03C07" w:rsidRPr="00450707" w:rsidRDefault="00A03C07" w:rsidP="00450707">
      <w:pPr>
        <w:pStyle w:val="NoSpacing"/>
        <w:numPr>
          <w:ilvl w:val="0"/>
          <w:numId w:val="13"/>
        </w:numPr>
        <w:ind w:left="0" w:firstLine="0"/>
        <w:jc w:val="both"/>
        <w:rPr>
          <w:b/>
          <w:u w:val="single"/>
        </w:rPr>
      </w:pPr>
      <w:r w:rsidRPr="00450707">
        <w:rPr>
          <w:b/>
          <w:u w:val="single"/>
        </w:rPr>
        <w:t>DISPOSAL OF IT ASSETS</w:t>
      </w:r>
    </w:p>
    <w:p w:rsidR="00A03C07" w:rsidRDefault="00A03C07" w:rsidP="009F6BB6">
      <w:pPr>
        <w:pStyle w:val="NoSpacing"/>
        <w:jc w:val="both"/>
      </w:pPr>
    </w:p>
    <w:p w:rsidR="00A03C07" w:rsidRDefault="00A03C07" w:rsidP="00DC6073">
      <w:pPr>
        <w:pStyle w:val="NoSpacing"/>
        <w:numPr>
          <w:ilvl w:val="0"/>
          <w:numId w:val="32"/>
        </w:numPr>
        <w:jc w:val="both"/>
      </w:pPr>
      <w:r>
        <w:t xml:space="preserve">The </w:t>
      </w:r>
      <w:r w:rsidR="00597E18">
        <w:t>IT Manager and the SED: Corporate Services shall recommend obsolete IT equipment for   retirement/disposal to the Municipal Manager.</w:t>
      </w:r>
    </w:p>
    <w:p w:rsidR="00597E18" w:rsidRDefault="00597E18" w:rsidP="00DC6073">
      <w:pPr>
        <w:pStyle w:val="NoSpacing"/>
        <w:numPr>
          <w:ilvl w:val="0"/>
          <w:numId w:val="32"/>
        </w:numPr>
        <w:jc w:val="both"/>
      </w:pPr>
      <w:r>
        <w:t>The Municipal Manager will approve accordingly and the obsolete equipment will then be transferred to the Stores Department for disposal.</w:t>
      </w:r>
    </w:p>
    <w:p w:rsidR="00450707" w:rsidRDefault="00450707" w:rsidP="00450707">
      <w:pPr>
        <w:pStyle w:val="NoSpacing"/>
        <w:jc w:val="both"/>
      </w:pPr>
    </w:p>
    <w:p w:rsidR="00450707" w:rsidRPr="00450707" w:rsidRDefault="00450707" w:rsidP="00450707">
      <w:pPr>
        <w:pStyle w:val="NoSpacing"/>
        <w:numPr>
          <w:ilvl w:val="0"/>
          <w:numId w:val="13"/>
        </w:numPr>
        <w:ind w:left="0" w:firstLine="0"/>
        <w:jc w:val="both"/>
        <w:rPr>
          <w:b/>
        </w:rPr>
      </w:pPr>
      <w:r>
        <w:rPr>
          <w:b/>
          <w:u w:val="single"/>
        </w:rPr>
        <w:t>COMPLIANCE</w:t>
      </w:r>
    </w:p>
    <w:p w:rsidR="00450707" w:rsidRDefault="00450707" w:rsidP="00450707">
      <w:pPr>
        <w:pStyle w:val="NoSpacing"/>
        <w:jc w:val="both"/>
        <w:rPr>
          <w:b/>
          <w:u w:val="single"/>
        </w:rPr>
      </w:pPr>
    </w:p>
    <w:p w:rsidR="00450707" w:rsidRDefault="00450707" w:rsidP="00C31E0B">
      <w:pPr>
        <w:spacing w:after="0" w:line="360" w:lineRule="auto"/>
        <w:ind w:left="709"/>
        <w:jc w:val="both"/>
      </w:pPr>
      <w:r>
        <w:t>Management in conjunction with the IT administrators of the Municipality may deem it necessary to inspect/audit or do an IT asset evaluation exercise for alleged violation of this policy.  Violations will be noted and reported. The Municipality retains the right to randomly monitor and inspect all IT assets, regardless of whether they are business or personal. Whenever an IT technician/administrator is on-site at a branch or any satellite location, he or she should inspect at random, compliance levels at the individual desktop level.</w:t>
      </w:r>
    </w:p>
    <w:p w:rsidR="00450707" w:rsidRDefault="00450707" w:rsidP="00C31E0B">
      <w:pPr>
        <w:spacing w:after="0" w:line="360" w:lineRule="auto"/>
        <w:ind w:left="1276"/>
        <w:jc w:val="both"/>
      </w:pPr>
    </w:p>
    <w:p w:rsidR="00450707" w:rsidRDefault="00450707" w:rsidP="00C31E0B">
      <w:pPr>
        <w:spacing w:after="0" w:line="360" w:lineRule="auto"/>
        <w:ind w:left="709"/>
        <w:jc w:val="both"/>
      </w:pPr>
      <w:r>
        <w:t>The inspection/monitoring of IT assets on the municipal IT infrastructure is not a “witch-hunting” exercise. It is necessary for the support and maintenance of this valuable infrastructure.</w:t>
      </w:r>
    </w:p>
    <w:p w:rsidR="00450707" w:rsidRDefault="00450707" w:rsidP="00C31E0B">
      <w:pPr>
        <w:spacing w:after="0" w:line="360" w:lineRule="auto"/>
        <w:ind w:left="1276"/>
        <w:jc w:val="both"/>
      </w:pPr>
    </w:p>
    <w:p w:rsidR="00450707" w:rsidRDefault="00450707" w:rsidP="00C31E0B">
      <w:pPr>
        <w:spacing w:line="360" w:lineRule="auto"/>
        <w:ind w:left="709"/>
        <w:jc w:val="both"/>
      </w:pPr>
      <w:r>
        <w:t xml:space="preserve">Users should report inappropriate </w:t>
      </w:r>
      <w:r w:rsidR="00C31E0B">
        <w:t>usage</w:t>
      </w:r>
      <w:r>
        <w:t xml:space="preserve">, handling or any </w:t>
      </w:r>
      <w:r w:rsidR="00C31E0B">
        <w:t xml:space="preserve">IT Asset Management </w:t>
      </w:r>
      <w:r>
        <w:t>policy violations to the IT Department immediately.</w:t>
      </w:r>
    </w:p>
    <w:p w:rsidR="00450707" w:rsidRDefault="00450707" w:rsidP="00450707">
      <w:pPr>
        <w:spacing w:line="360" w:lineRule="auto"/>
        <w:ind w:left="1276"/>
        <w:jc w:val="both"/>
      </w:pPr>
    </w:p>
    <w:p w:rsidR="00450707" w:rsidRPr="00450707" w:rsidRDefault="00450707" w:rsidP="00450707">
      <w:pPr>
        <w:pStyle w:val="NoSpacing"/>
        <w:ind w:left="720"/>
        <w:jc w:val="both"/>
        <w:rPr>
          <w:b/>
        </w:rPr>
      </w:pPr>
      <w:r>
        <w:rPr>
          <w:b/>
          <w:sz w:val="28"/>
          <w:szCs w:val="28"/>
        </w:rPr>
        <w:t xml:space="preserve">Note: </w:t>
      </w:r>
      <w:r>
        <w:t xml:space="preserve">Any Employee who abuses the privilege of Municipality-facilitated access to IT </w:t>
      </w:r>
      <w:r w:rsidR="00C31E0B">
        <w:t xml:space="preserve">assets </w:t>
      </w:r>
      <w:r>
        <w:t>will be subject to corrective action. Any action (on</w:t>
      </w:r>
      <w:r w:rsidRPr="00CF22FF">
        <w:t xml:space="preserve"> </w:t>
      </w:r>
      <w:r>
        <w:t>IT facilities, computer equipment, business applications, e-mail or the Internet) that may expose the Municipality to risks of unauthorized access to data, disclosure of information, illegal liability, or potential system failure is prohibited and may result in disciplinary action up to and including termination of employment and/or criminal prosecution. If necessary, the Municipality also reserves the right to advise appropriate legal officials of any illegal violations. Employees that violate this policy will be disciplined and may be dismissed/terminated for serious or multiple violations</w:t>
      </w:r>
    </w:p>
    <w:p w:rsidR="00597E18" w:rsidRDefault="00597E18" w:rsidP="009F6BB6">
      <w:pPr>
        <w:pStyle w:val="NoSpacing"/>
        <w:jc w:val="both"/>
      </w:pPr>
    </w:p>
    <w:p w:rsidR="00597E18" w:rsidRDefault="00597E18" w:rsidP="009F6BB6">
      <w:pPr>
        <w:pStyle w:val="NoSpacing"/>
        <w:jc w:val="both"/>
      </w:pPr>
    </w:p>
    <w:p w:rsidR="00F445DE" w:rsidRPr="00451E66" w:rsidRDefault="00F445DE" w:rsidP="009F6BB6">
      <w:pPr>
        <w:pStyle w:val="NoSpacing"/>
        <w:jc w:val="both"/>
      </w:pPr>
    </w:p>
    <w:p w:rsidR="0066605E" w:rsidRDefault="0066605E" w:rsidP="009F6BB6">
      <w:pPr>
        <w:pStyle w:val="NoSpacing"/>
        <w:jc w:val="both"/>
      </w:pPr>
    </w:p>
    <w:p w:rsidR="0066605E" w:rsidRDefault="0066605E" w:rsidP="009F6BB6">
      <w:pPr>
        <w:pStyle w:val="NoSpacing"/>
        <w:jc w:val="both"/>
      </w:pPr>
    </w:p>
    <w:p w:rsidR="00E619C8" w:rsidRDefault="00E619C8" w:rsidP="009F6BB6">
      <w:pPr>
        <w:pStyle w:val="NoSpacing"/>
        <w:jc w:val="both"/>
      </w:pPr>
    </w:p>
    <w:p w:rsidR="00745AA7" w:rsidRDefault="00745AA7" w:rsidP="009F6BB6">
      <w:pPr>
        <w:pStyle w:val="NoSpacing"/>
        <w:jc w:val="both"/>
      </w:pPr>
    </w:p>
    <w:p w:rsidR="00F66BD7" w:rsidRDefault="00F66BD7" w:rsidP="009F6BB6">
      <w:pPr>
        <w:pStyle w:val="NoSpacing"/>
        <w:ind w:left="720"/>
        <w:jc w:val="both"/>
      </w:pPr>
    </w:p>
    <w:p w:rsidR="00F80943" w:rsidRPr="005C1C61" w:rsidRDefault="00F80943" w:rsidP="009F6BB6">
      <w:pPr>
        <w:pStyle w:val="NoSpacing"/>
        <w:jc w:val="both"/>
      </w:pPr>
    </w:p>
    <w:sectPr w:rsidR="00F80943" w:rsidRPr="005C1C61" w:rsidSect="0066748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CB3"/>
    <w:multiLevelType w:val="hybridMultilevel"/>
    <w:tmpl w:val="AD040DC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5E0C1E"/>
    <w:multiLevelType w:val="multilevel"/>
    <w:tmpl w:val="5D26D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330729"/>
    <w:multiLevelType w:val="hybridMultilevel"/>
    <w:tmpl w:val="0D224B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2F4FCE"/>
    <w:multiLevelType w:val="hybridMultilevel"/>
    <w:tmpl w:val="B64C027C"/>
    <w:lvl w:ilvl="0" w:tplc="1C090013">
      <w:start w:val="1"/>
      <w:numFmt w:val="upp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0BA90018"/>
    <w:multiLevelType w:val="hybridMultilevel"/>
    <w:tmpl w:val="9140B02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665F96"/>
    <w:multiLevelType w:val="hybridMultilevel"/>
    <w:tmpl w:val="8684F0B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6">
    <w:nsid w:val="11122373"/>
    <w:multiLevelType w:val="hybridMultilevel"/>
    <w:tmpl w:val="6CFEA88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54479D"/>
    <w:multiLevelType w:val="hybridMultilevel"/>
    <w:tmpl w:val="A31AB868"/>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A7B2498"/>
    <w:multiLevelType w:val="hybridMultilevel"/>
    <w:tmpl w:val="28BE64F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1F8C6ED4"/>
    <w:multiLevelType w:val="hybridMultilevel"/>
    <w:tmpl w:val="F95AA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C03F27"/>
    <w:multiLevelType w:val="hybridMultilevel"/>
    <w:tmpl w:val="FC1453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52835"/>
    <w:multiLevelType w:val="hybridMultilevel"/>
    <w:tmpl w:val="8C9E2576"/>
    <w:lvl w:ilvl="0" w:tplc="1C09001B">
      <w:start w:val="1"/>
      <w:numFmt w:val="lowerRoman"/>
      <w:lvlText w:val="%1."/>
      <w:lvlJc w:val="righ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nsid w:val="2D2518FA"/>
    <w:multiLevelType w:val="hybridMultilevel"/>
    <w:tmpl w:val="D07A7FD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0A54F2"/>
    <w:multiLevelType w:val="hybridMultilevel"/>
    <w:tmpl w:val="89D8B8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B73035"/>
    <w:multiLevelType w:val="hybridMultilevel"/>
    <w:tmpl w:val="1CFC67E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8596CD8"/>
    <w:multiLevelType w:val="hybridMultilevel"/>
    <w:tmpl w:val="C3AAC2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E4A56B9"/>
    <w:multiLevelType w:val="hybridMultilevel"/>
    <w:tmpl w:val="99585654"/>
    <w:lvl w:ilvl="0" w:tplc="1C09001B">
      <w:start w:val="1"/>
      <w:numFmt w:val="lowerRoman"/>
      <w:lvlText w:val="%1."/>
      <w:lvlJc w:val="righ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7">
    <w:nsid w:val="3EDF30B3"/>
    <w:multiLevelType w:val="hybridMultilevel"/>
    <w:tmpl w:val="2604BA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8A77A8"/>
    <w:multiLevelType w:val="hybridMultilevel"/>
    <w:tmpl w:val="57C223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035313"/>
    <w:multiLevelType w:val="hybridMultilevel"/>
    <w:tmpl w:val="91B435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5A631B4"/>
    <w:multiLevelType w:val="hybridMultilevel"/>
    <w:tmpl w:val="FDCAF7E2"/>
    <w:lvl w:ilvl="0" w:tplc="1C09001B">
      <w:start w:val="1"/>
      <w:numFmt w:val="lowerRoman"/>
      <w:lvlText w:val="%1."/>
      <w:lvlJc w:val="righ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1D46AA1"/>
    <w:multiLevelType w:val="hybridMultilevel"/>
    <w:tmpl w:val="FF306EE8"/>
    <w:lvl w:ilvl="0" w:tplc="1C09001B">
      <w:start w:val="1"/>
      <w:numFmt w:val="lowerRoman"/>
      <w:lvlText w:val="%1."/>
      <w:lvlJc w:val="righ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2">
    <w:nsid w:val="52DB4F7B"/>
    <w:multiLevelType w:val="hybridMultilevel"/>
    <w:tmpl w:val="BDCEFA6A"/>
    <w:lvl w:ilvl="0" w:tplc="1C09001B">
      <w:start w:val="1"/>
      <w:numFmt w:val="lowerRoman"/>
      <w:lvlText w:val="%1."/>
      <w:lvlJc w:val="righ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23">
    <w:nsid w:val="52E84C3F"/>
    <w:multiLevelType w:val="multilevel"/>
    <w:tmpl w:val="5D26D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47840AC"/>
    <w:multiLevelType w:val="hybridMultilevel"/>
    <w:tmpl w:val="960CD188"/>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57AA6C7A"/>
    <w:multiLevelType w:val="hybridMultilevel"/>
    <w:tmpl w:val="C916C5C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6">
    <w:nsid w:val="5A942E77"/>
    <w:multiLevelType w:val="hybridMultilevel"/>
    <w:tmpl w:val="85487F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CA604F"/>
    <w:multiLevelType w:val="hybridMultilevel"/>
    <w:tmpl w:val="3DF8ADB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5EAE7E22"/>
    <w:multiLevelType w:val="hybridMultilevel"/>
    <w:tmpl w:val="6638D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471983"/>
    <w:multiLevelType w:val="hybridMultilevel"/>
    <w:tmpl w:val="ED5C6628"/>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62FE6DCF"/>
    <w:multiLevelType w:val="hybridMultilevel"/>
    <w:tmpl w:val="CF4C313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D45CE6"/>
    <w:multiLevelType w:val="hybridMultilevel"/>
    <w:tmpl w:val="3B324226"/>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32">
    <w:nsid w:val="77FB3160"/>
    <w:multiLevelType w:val="hybridMultilevel"/>
    <w:tmpl w:val="6178A8A6"/>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33">
    <w:nsid w:val="78121E56"/>
    <w:multiLevelType w:val="hybridMultilevel"/>
    <w:tmpl w:val="1E168738"/>
    <w:lvl w:ilvl="0" w:tplc="1C09001B">
      <w:start w:val="1"/>
      <w:numFmt w:val="lowerRoman"/>
      <w:lvlText w:val="%1."/>
      <w:lvlJc w:val="righ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A956E0E"/>
    <w:multiLevelType w:val="hybridMultilevel"/>
    <w:tmpl w:val="D0F2494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7C7E36CF"/>
    <w:multiLevelType w:val="hybridMultilevel"/>
    <w:tmpl w:val="A31AB868"/>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7EA70ED1"/>
    <w:multiLevelType w:val="hybridMultilevel"/>
    <w:tmpl w:val="5AA02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7"/>
  </w:num>
  <w:num w:numId="4">
    <w:abstractNumId w:val="4"/>
  </w:num>
  <w:num w:numId="5">
    <w:abstractNumId w:val="21"/>
  </w:num>
  <w:num w:numId="6">
    <w:abstractNumId w:val="26"/>
  </w:num>
  <w:num w:numId="7">
    <w:abstractNumId w:val="15"/>
  </w:num>
  <w:num w:numId="8">
    <w:abstractNumId w:val="10"/>
  </w:num>
  <w:num w:numId="9">
    <w:abstractNumId w:val="5"/>
  </w:num>
  <w:num w:numId="10">
    <w:abstractNumId w:val="17"/>
  </w:num>
  <w:num w:numId="11">
    <w:abstractNumId w:val="9"/>
  </w:num>
  <w:num w:numId="12">
    <w:abstractNumId w:val="36"/>
  </w:num>
  <w:num w:numId="13">
    <w:abstractNumId w:val="18"/>
  </w:num>
  <w:num w:numId="14">
    <w:abstractNumId w:val="22"/>
  </w:num>
  <w:num w:numId="15">
    <w:abstractNumId w:val="35"/>
  </w:num>
  <w:num w:numId="16">
    <w:abstractNumId w:val="7"/>
  </w:num>
  <w:num w:numId="17">
    <w:abstractNumId w:val="0"/>
  </w:num>
  <w:num w:numId="18">
    <w:abstractNumId w:val="11"/>
  </w:num>
  <w:num w:numId="19">
    <w:abstractNumId w:val="16"/>
  </w:num>
  <w:num w:numId="20">
    <w:abstractNumId w:val="8"/>
  </w:num>
  <w:num w:numId="21">
    <w:abstractNumId w:val="25"/>
  </w:num>
  <w:num w:numId="22">
    <w:abstractNumId w:val="31"/>
  </w:num>
  <w:num w:numId="23">
    <w:abstractNumId w:val="3"/>
  </w:num>
  <w:num w:numId="24">
    <w:abstractNumId w:val="12"/>
  </w:num>
  <w:num w:numId="25">
    <w:abstractNumId w:val="24"/>
  </w:num>
  <w:num w:numId="26">
    <w:abstractNumId w:val="29"/>
  </w:num>
  <w:num w:numId="27">
    <w:abstractNumId w:val="14"/>
  </w:num>
  <w:num w:numId="28">
    <w:abstractNumId w:val="34"/>
  </w:num>
  <w:num w:numId="29">
    <w:abstractNumId w:val="30"/>
  </w:num>
  <w:num w:numId="30">
    <w:abstractNumId w:val="32"/>
  </w:num>
  <w:num w:numId="31">
    <w:abstractNumId w:val="20"/>
  </w:num>
  <w:num w:numId="32">
    <w:abstractNumId w:val="6"/>
  </w:num>
  <w:num w:numId="33">
    <w:abstractNumId w:val="33"/>
  </w:num>
  <w:num w:numId="34">
    <w:abstractNumId w:val="13"/>
  </w:num>
  <w:num w:numId="35">
    <w:abstractNumId w:val="2"/>
  </w:num>
  <w:num w:numId="36">
    <w:abstractNumId w:val="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2"/>
  </w:compat>
  <w:rsids>
    <w:rsidRoot w:val="005C1C61"/>
    <w:rsid w:val="00006D74"/>
    <w:rsid w:val="00025532"/>
    <w:rsid w:val="00081B4C"/>
    <w:rsid w:val="00112EBB"/>
    <w:rsid w:val="0026304D"/>
    <w:rsid w:val="0027187E"/>
    <w:rsid w:val="00325FAD"/>
    <w:rsid w:val="003665CA"/>
    <w:rsid w:val="003A7250"/>
    <w:rsid w:val="00450707"/>
    <w:rsid w:val="00451E66"/>
    <w:rsid w:val="004D7065"/>
    <w:rsid w:val="0058221B"/>
    <w:rsid w:val="00597E18"/>
    <w:rsid w:val="005C1C61"/>
    <w:rsid w:val="005D73A5"/>
    <w:rsid w:val="005F031E"/>
    <w:rsid w:val="0066605E"/>
    <w:rsid w:val="0066748C"/>
    <w:rsid w:val="00691A4B"/>
    <w:rsid w:val="007263BC"/>
    <w:rsid w:val="0073285E"/>
    <w:rsid w:val="00745AA7"/>
    <w:rsid w:val="007504B4"/>
    <w:rsid w:val="00783D5C"/>
    <w:rsid w:val="007A65C7"/>
    <w:rsid w:val="008007F7"/>
    <w:rsid w:val="00880286"/>
    <w:rsid w:val="008A225B"/>
    <w:rsid w:val="008B1B95"/>
    <w:rsid w:val="008E174F"/>
    <w:rsid w:val="008E7D4A"/>
    <w:rsid w:val="0098432C"/>
    <w:rsid w:val="009F6BB6"/>
    <w:rsid w:val="00A03C07"/>
    <w:rsid w:val="00A04151"/>
    <w:rsid w:val="00A14B51"/>
    <w:rsid w:val="00A22ADD"/>
    <w:rsid w:val="00AA555D"/>
    <w:rsid w:val="00BD47CF"/>
    <w:rsid w:val="00C31E0B"/>
    <w:rsid w:val="00C405C0"/>
    <w:rsid w:val="00C81073"/>
    <w:rsid w:val="00D1174E"/>
    <w:rsid w:val="00D303D3"/>
    <w:rsid w:val="00D34989"/>
    <w:rsid w:val="00D924BA"/>
    <w:rsid w:val="00DC2755"/>
    <w:rsid w:val="00DC6073"/>
    <w:rsid w:val="00E619C8"/>
    <w:rsid w:val="00E93759"/>
    <w:rsid w:val="00F357AA"/>
    <w:rsid w:val="00F36C4D"/>
    <w:rsid w:val="00F445DE"/>
    <w:rsid w:val="00F66BD7"/>
    <w:rsid w:val="00F809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9B373BD-0292-4212-9C27-FDD29D92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AA"/>
  </w:style>
  <w:style w:type="paragraph" w:styleId="Heading1">
    <w:name w:val="heading 1"/>
    <w:basedOn w:val="Normal"/>
    <w:next w:val="Normal"/>
    <w:link w:val="Heading1Char"/>
    <w:uiPriority w:val="9"/>
    <w:qFormat/>
    <w:rsid w:val="00D11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C61"/>
    <w:pPr>
      <w:spacing w:after="0" w:line="240" w:lineRule="auto"/>
    </w:pPr>
  </w:style>
  <w:style w:type="character" w:styleId="Hyperlink">
    <w:name w:val="Hyperlink"/>
    <w:basedOn w:val="DefaultParagraphFont"/>
    <w:uiPriority w:val="99"/>
    <w:unhideWhenUsed/>
    <w:rsid w:val="00A22ADD"/>
    <w:rPr>
      <w:color w:val="0000FF" w:themeColor="hyperlink"/>
      <w:u w:val="single"/>
    </w:rPr>
  </w:style>
  <w:style w:type="paragraph" w:styleId="EnvelopeAddress">
    <w:name w:val="envelope address"/>
    <w:basedOn w:val="Normal"/>
    <w:rsid w:val="00450707"/>
    <w:pPr>
      <w:framePr w:w="7920" w:h="1980" w:hRule="exact" w:hSpace="180" w:wrap="auto" w:hAnchor="page" w:xAlign="center" w:yAlign="bottom"/>
      <w:spacing w:after="0" w:line="240" w:lineRule="auto"/>
      <w:ind w:left="2880"/>
    </w:pPr>
    <w:rPr>
      <w:rFonts w:ascii="Arial" w:eastAsia="Times New Roman" w:hAnsi="Arial" w:cs="Times New Roman"/>
      <w:smallCaps/>
      <w:sz w:val="24"/>
      <w:szCs w:val="20"/>
    </w:rPr>
  </w:style>
  <w:style w:type="table" w:styleId="TableGrid">
    <w:name w:val="Table Grid"/>
    <w:basedOn w:val="TableNormal"/>
    <w:uiPriority w:val="1"/>
    <w:rsid w:val="0066748C"/>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8C"/>
    <w:rPr>
      <w:rFonts w:ascii="Tahoma" w:hAnsi="Tahoma" w:cs="Tahoma"/>
      <w:sz w:val="16"/>
      <w:szCs w:val="16"/>
    </w:rPr>
  </w:style>
  <w:style w:type="character" w:customStyle="1" w:styleId="Heading1Char">
    <w:name w:val="Heading 1 Char"/>
    <w:basedOn w:val="DefaultParagraphFont"/>
    <w:link w:val="Heading1"/>
    <w:uiPriority w:val="9"/>
    <w:rsid w:val="00D11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174E"/>
    <w:pPr>
      <w:outlineLvl w:val="9"/>
    </w:pPr>
    <w:rPr>
      <w:lang w:val="en-US" w:eastAsia="ja-JP"/>
    </w:rPr>
  </w:style>
  <w:style w:type="character" w:customStyle="1" w:styleId="Heading2Char">
    <w:name w:val="Heading 2 Char"/>
    <w:basedOn w:val="DefaultParagraphFont"/>
    <w:link w:val="Heading2"/>
    <w:uiPriority w:val="9"/>
    <w:rsid w:val="00D1174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1174E"/>
    <w:pPr>
      <w:spacing w:after="100"/>
    </w:pPr>
  </w:style>
  <w:style w:type="paragraph" w:styleId="TOC2">
    <w:name w:val="toc 2"/>
    <w:basedOn w:val="Normal"/>
    <w:next w:val="Normal"/>
    <w:autoRedefine/>
    <w:uiPriority w:val="39"/>
    <w:unhideWhenUsed/>
    <w:rsid w:val="00D117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thelpdesk@newcastl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678BC-77AA-43C0-92F7-808FC9BA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Newcastle Municipality</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Municipality</dc:title>
  <dc:subject>IT Asset Management Policy</dc:subject>
  <dc:creator>Gugu Mahlalela</dc:creator>
  <cp:lastModifiedBy>Nto Vinkhumbo</cp:lastModifiedBy>
  <cp:revision>3</cp:revision>
  <dcterms:created xsi:type="dcterms:W3CDTF">2011-07-01T13:01:00Z</dcterms:created>
  <dcterms:modified xsi:type="dcterms:W3CDTF">2011-07-04T06:21:00Z</dcterms:modified>
</cp:coreProperties>
</file>